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1B788" w14:textId="77777777" w:rsidR="00D275A2" w:rsidRPr="00D275A2" w:rsidRDefault="00D275A2" w:rsidP="00D275A2">
      <w:pPr>
        <w:suppressAutoHyphens/>
        <w:autoSpaceDN w:val="0"/>
        <w:spacing w:after="0" w:line="240" w:lineRule="auto"/>
        <w:textAlignment w:val="baseline"/>
        <w:rPr>
          <w:rFonts w:ascii="Calibri" w:eastAsia="Calibri" w:hAnsi="Calibri" w:cs="Times New Roman"/>
          <w:lang w:val="hr-HR"/>
        </w:rPr>
      </w:pPr>
      <w:r w:rsidRPr="00D275A2">
        <w:rPr>
          <w:rFonts w:ascii="Garamond" w:eastAsia="Calibri" w:hAnsi="Garamond" w:cs="Arial"/>
          <w:bCs/>
          <w:sz w:val="24"/>
          <w:szCs w:val="24"/>
          <w:lang w:val="hr-HR"/>
        </w:rPr>
        <w:t xml:space="preserve">                           </w:t>
      </w:r>
      <w:r w:rsidRPr="00D275A2">
        <w:rPr>
          <w:rFonts w:ascii="Garamond" w:eastAsia="Calibri" w:hAnsi="Garamond" w:cs="Arial"/>
          <w:noProof/>
          <w:sz w:val="24"/>
          <w:szCs w:val="24"/>
          <w:lang w:val="hr-HR" w:eastAsia="hr-HR"/>
        </w:rPr>
        <w:drawing>
          <wp:inline distT="0" distB="0" distL="0" distR="0" wp14:anchorId="03EC20AC" wp14:editId="14AE20C8">
            <wp:extent cx="504821" cy="666753"/>
            <wp:effectExtent l="0" t="0" r="0" b="0"/>
            <wp:docPr id="947480123" name="Picture 1" descr="grbr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04821" cy="666753"/>
                    </a:xfrm>
                    <a:prstGeom prst="rect">
                      <a:avLst/>
                    </a:prstGeom>
                    <a:noFill/>
                    <a:ln>
                      <a:noFill/>
                      <a:prstDash/>
                    </a:ln>
                  </pic:spPr>
                </pic:pic>
              </a:graphicData>
            </a:graphic>
          </wp:inline>
        </w:drawing>
      </w:r>
    </w:p>
    <w:tbl>
      <w:tblPr>
        <w:tblW w:w="4140" w:type="dxa"/>
        <w:tblLayout w:type="fixed"/>
        <w:tblCellMar>
          <w:left w:w="10" w:type="dxa"/>
          <w:right w:w="10" w:type="dxa"/>
        </w:tblCellMar>
        <w:tblLook w:val="04A0" w:firstRow="1" w:lastRow="0" w:firstColumn="1" w:lastColumn="0" w:noHBand="0" w:noVBand="1"/>
      </w:tblPr>
      <w:tblGrid>
        <w:gridCol w:w="4140"/>
      </w:tblGrid>
      <w:tr w:rsidR="00D275A2" w:rsidRPr="00D275A2" w14:paraId="552446C6" w14:textId="77777777" w:rsidTr="00D275A2">
        <w:trPr>
          <w:cantSplit/>
          <w:trHeight w:val="708"/>
        </w:trPr>
        <w:tc>
          <w:tcPr>
            <w:tcW w:w="4140" w:type="dxa"/>
            <w:shd w:val="clear" w:color="auto" w:fill="auto"/>
            <w:tcMar>
              <w:top w:w="0" w:type="dxa"/>
              <w:left w:w="108" w:type="dxa"/>
              <w:bottom w:w="0" w:type="dxa"/>
              <w:right w:w="108" w:type="dxa"/>
            </w:tcMar>
          </w:tcPr>
          <w:p w14:paraId="18DA9548" w14:textId="77777777" w:rsidR="00D275A2" w:rsidRPr="00D275A2" w:rsidRDefault="00D275A2" w:rsidP="00D275A2">
            <w:pPr>
              <w:keepNext/>
              <w:suppressAutoHyphens/>
              <w:autoSpaceDN w:val="0"/>
              <w:spacing w:after="0" w:line="240" w:lineRule="auto"/>
              <w:jc w:val="center"/>
              <w:textAlignment w:val="baseline"/>
              <w:outlineLvl w:val="0"/>
              <w:rPr>
                <w:rFonts w:ascii="Garamond" w:eastAsia="Times New Roman" w:hAnsi="Garamond" w:cs="Arial"/>
                <w:bCs/>
                <w:sz w:val="24"/>
                <w:szCs w:val="24"/>
                <w:lang w:val="hr-HR"/>
              </w:rPr>
            </w:pPr>
            <w:r w:rsidRPr="00D275A2">
              <w:rPr>
                <w:rFonts w:ascii="Garamond" w:eastAsia="Times New Roman" w:hAnsi="Garamond" w:cs="Arial"/>
                <w:bCs/>
                <w:sz w:val="24"/>
                <w:szCs w:val="24"/>
                <w:lang w:val="hr-HR"/>
              </w:rPr>
              <w:t>R E P U B L I K A   H R V A T S K A</w:t>
            </w:r>
          </w:p>
          <w:p w14:paraId="149D9977" w14:textId="77777777" w:rsidR="00D275A2" w:rsidRPr="00D275A2" w:rsidRDefault="00D275A2" w:rsidP="00D275A2">
            <w:pPr>
              <w:suppressAutoHyphens/>
              <w:autoSpaceDN w:val="0"/>
              <w:spacing w:after="0" w:line="240" w:lineRule="auto"/>
              <w:jc w:val="center"/>
              <w:textAlignment w:val="baseline"/>
              <w:rPr>
                <w:rFonts w:ascii="Garamond" w:eastAsia="Calibri" w:hAnsi="Garamond" w:cs="Arial"/>
                <w:bCs/>
                <w:sz w:val="24"/>
                <w:szCs w:val="24"/>
                <w:lang w:val="hr-HR"/>
              </w:rPr>
            </w:pPr>
            <w:r w:rsidRPr="00D275A2">
              <w:rPr>
                <w:rFonts w:ascii="Garamond" w:eastAsia="Calibri" w:hAnsi="Garamond" w:cs="Arial"/>
                <w:bCs/>
                <w:sz w:val="24"/>
                <w:szCs w:val="24"/>
                <w:lang w:val="hr-HR"/>
              </w:rPr>
              <w:t>PRIMORSKO – GORANSKA</w:t>
            </w:r>
          </w:p>
          <w:p w14:paraId="7D152772" w14:textId="77777777" w:rsidR="00D275A2" w:rsidRPr="00D275A2" w:rsidRDefault="00D275A2" w:rsidP="00D275A2">
            <w:pPr>
              <w:suppressAutoHyphens/>
              <w:autoSpaceDN w:val="0"/>
              <w:spacing w:after="0" w:line="240" w:lineRule="auto"/>
              <w:jc w:val="center"/>
              <w:textAlignment w:val="baseline"/>
              <w:rPr>
                <w:rFonts w:ascii="Garamond" w:eastAsia="Calibri" w:hAnsi="Garamond" w:cs="Arial"/>
                <w:bCs/>
                <w:sz w:val="24"/>
                <w:szCs w:val="24"/>
                <w:lang w:val="hr-HR"/>
              </w:rPr>
            </w:pPr>
            <w:r w:rsidRPr="00D275A2">
              <w:rPr>
                <w:rFonts w:ascii="Garamond" w:eastAsia="Calibri" w:hAnsi="Garamond" w:cs="Arial"/>
                <w:bCs/>
                <w:sz w:val="24"/>
                <w:szCs w:val="24"/>
                <w:lang w:val="hr-HR"/>
              </w:rPr>
              <w:t>ŽUPANIJA</w:t>
            </w:r>
          </w:p>
          <w:p w14:paraId="2F97299D" w14:textId="77777777" w:rsidR="00D275A2" w:rsidRPr="00D275A2" w:rsidRDefault="00D275A2" w:rsidP="00D275A2">
            <w:pPr>
              <w:tabs>
                <w:tab w:val="left" w:pos="930"/>
                <w:tab w:val="center" w:pos="1819"/>
              </w:tabs>
              <w:suppressAutoHyphens/>
              <w:autoSpaceDN w:val="0"/>
              <w:spacing w:after="0" w:line="240" w:lineRule="auto"/>
              <w:jc w:val="center"/>
              <w:textAlignment w:val="baseline"/>
              <w:rPr>
                <w:rFonts w:ascii="Garamond" w:eastAsia="Calibri" w:hAnsi="Garamond" w:cs="Arial"/>
                <w:bCs/>
                <w:sz w:val="24"/>
                <w:szCs w:val="24"/>
                <w:lang w:val="hr-HR"/>
              </w:rPr>
            </w:pPr>
            <w:r w:rsidRPr="00D275A2">
              <w:rPr>
                <w:rFonts w:ascii="Garamond" w:eastAsia="Calibri" w:hAnsi="Garamond" w:cs="Arial"/>
                <w:bCs/>
                <w:sz w:val="24"/>
                <w:szCs w:val="24"/>
                <w:lang w:val="hr-HR"/>
              </w:rPr>
              <w:t>OPĆINA PUNAT</w:t>
            </w:r>
          </w:p>
        </w:tc>
      </w:tr>
      <w:tr w:rsidR="00D275A2" w:rsidRPr="00D275A2" w14:paraId="2452C070" w14:textId="77777777" w:rsidTr="00D275A2">
        <w:trPr>
          <w:cantSplit/>
          <w:trHeight w:val="531"/>
        </w:trPr>
        <w:tc>
          <w:tcPr>
            <w:tcW w:w="4140" w:type="dxa"/>
            <w:shd w:val="clear" w:color="auto" w:fill="auto"/>
            <w:tcMar>
              <w:top w:w="0" w:type="dxa"/>
              <w:left w:w="108" w:type="dxa"/>
              <w:bottom w:w="0" w:type="dxa"/>
              <w:right w:w="108" w:type="dxa"/>
            </w:tcMar>
          </w:tcPr>
          <w:p w14:paraId="6BBBF27E" w14:textId="77777777" w:rsidR="00D275A2" w:rsidRPr="00D275A2" w:rsidRDefault="00D275A2" w:rsidP="00D275A2">
            <w:pPr>
              <w:keepNext/>
              <w:suppressAutoHyphens/>
              <w:autoSpaceDN w:val="0"/>
              <w:spacing w:after="0" w:line="240" w:lineRule="auto"/>
              <w:jc w:val="center"/>
              <w:textAlignment w:val="baseline"/>
              <w:outlineLvl w:val="0"/>
              <w:rPr>
                <w:rFonts w:ascii="Garamond" w:eastAsia="Times New Roman" w:hAnsi="Garamond" w:cs="Arial"/>
                <w:b/>
                <w:sz w:val="24"/>
                <w:szCs w:val="24"/>
                <w:lang w:val="hr-HR"/>
              </w:rPr>
            </w:pPr>
            <w:r w:rsidRPr="00D275A2">
              <w:rPr>
                <w:rFonts w:ascii="Garamond" w:eastAsia="Times New Roman" w:hAnsi="Garamond" w:cs="Arial"/>
                <w:b/>
                <w:sz w:val="24"/>
                <w:szCs w:val="24"/>
                <w:lang w:val="hr-HR"/>
              </w:rPr>
              <w:t>OPĆINSKI NAČELNIK</w:t>
            </w:r>
          </w:p>
        </w:tc>
      </w:tr>
      <w:tr w:rsidR="00D275A2" w:rsidRPr="00D275A2" w14:paraId="369B72DF" w14:textId="77777777" w:rsidTr="00D275A2">
        <w:trPr>
          <w:cantSplit/>
          <w:trHeight w:val="236"/>
        </w:trPr>
        <w:tc>
          <w:tcPr>
            <w:tcW w:w="4140" w:type="dxa"/>
            <w:shd w:val="clear" w:color="auto" w:fill="auto"/>
            <w:tcMar>
              <w:top w:w="0" w:type="dxa"/>
              <w:left w:w="108" w:type="dxa"/>
              <w:bottom w:w="0" w:type="dxa"/>
              <w:right w:w="108" w:type="dxa"/>
            </w:tcMar>
          </w:tcPr>
          <w:p w14:paraId="15AD5B7C" w14:textId="77777777" w:rsidR="00D275A2" w:rsidRPr="00D275A2" w:rsidRDefault="00D275A2" w:rsidP="00D275A2">
            <w:pPr>
              <w:keepNext/>
              <w:suppressAutoHyphens/>
              <w:autoSpaceDN w:val="0"/>
              <w:spacing w:after="0" w:line="240" w:lineRule="auto"/>
              <w:textAlignment w:val="baseline"/>
              <w:outlineLvl w:val="0"/>
              <w:rPr>
                <w:rFonts w:ascii="Garamond" w:eastAsia="Times New Roman" w:hAnsi="Garamond" w:cs="Arial"/>
                <w:bCs/>
                <w:sz w:val="24"/>
                <w:szCs w:val="24"/>
                <w:lang w:val="hr-HR"/>
              </w:rPr>
            </w:pPr>
            <w:r w:rsidRPr="00D275A2">
              <w:rPr>
                <w:rFonts w:ascii="Garamond" w:eastAsia="Times New Roman" w:hAnsi="Garamond" w:cs="Arial"/>
                <w:bCs/>
                <w:sz w:val="24"/>
                <w:szCs w:val="24"/>
                <w:lang w:val="hr-HR"/>
              </w:rPr>
              <w:t>KLASA: 342-06/24-01/1</w:t>
            </w:r>
          </w:p>
        </w:tc>
      </w:tr>
      <w:tr w:rsidR="00D275A2" w:rsidRPr="00D275A2" w14:paraId="0AC92D2E" w14:textId="77777777" w:rsidTr="00D275A2">
        <w:trPr>
          <w:cantSplit/>
          <w:trHeight w:val="236"/>
        </w:trPr>
        <w:tc>
          <w:tcPr>
            <w:tcW w:w="4140" w:type="dxa"/>
            <w:shd w:val="clear" w:color="auto" w:fill="auto"/>
            <w:tcMar>
              <w:top w:w="0" w:type="dxa"/>
              <w:left w:w="108" w:type="dxa"/>
              <w:bottom w:w="0" w:type="dxa"/>
              <w:right w:w="108" w:type="dxa"/>
            </w:tcMar>
          </w:tcPr>
          <w:p w14:paraId="0492B227" w14:textId="2C257466" w:rsidR="00D275A2" w:rsidRPr="00D275A2" w:rsidRDefault="00D275A2" w:rsidP="00D275A2">
            <w:pPr>
              <w:keepNext/>
              <w:suppressAutoHyphens/>
              <w:autoSpaceDN w:val="0"/>
              <w:spacing w:after="0" w:line="240" w:lineRule="auto"/>
              <w:textAlignment w:val="baseline"/>
              <w:outlineLvl w:val="0"/>
              <w:rPr>
                <w:rFonts w:ascii="Garamond" w:eastAsia="Times New Roman" w:hAnsi="Garamond" w:cs="Arial"/>
                <w:bCs/>
                <w:sz w:val="24"/>
                <w:szCs w:val="24"/>
                <w:lang w:val="hr-HR"/>
              </w:rPr>
            </w:pPr>
            <w:r w:rsidRPr="00D275A2">
              <w:rPr>
                <w:rFonts w:ascii="Garamond" w:eastAsia="Times New Roman" w:hAnsi="Garamond" w:cs="Arial"/>
                <w:bCs/>
                <w:sz w:val="24"/>
                <w:szCs w:val="24"/>
                <w:lang w:val="hr-HR"/>
              </w:rPr>
              <w:t>URBROJ: 2170-31-02/1-24-</w:t>
            </w:r>
            <w:r w:rsidR="00AD7EB7">
              <w:rPr>
                <w:rFonts w:ascii="Garamond" w:eastAsia="Times New Roman" w:hAnsi="Garamond" w:cs="Arial"/>
                <w:bCs/>
                <w:sz w:val="24"/>
                <w:szCs w:val="24"/>
                <w:lang w:val="hr-HR"/>
              </w:rPr>
              <w:t>7</w:t>
            </w:r>
          </w:p>
        </w:tc>
      </w:tr>
      <w:tr w:rsidR="00D275A2" w:rsidRPr="00D275A2" w14:paraId="6C70BEC7" w14:textId="77777777" w:rsidTr="00D275A2">
        <w:trPr>
          <w:cantSplit/>
          <w:trHeight w:val="236"/>
        </w:trPr>
        <w:tc>
          <w:tcPr>
            <w:tcW w:w="4140" w:type="dxa"/>
            <w:shd w:val="clear" w:color="auto" w:fill="auto"/>
            <w:tcMar>
              <w:top w:w="0" w:type="dxa"/>
              <w:left w:w="108" w:type="dxa"/>
              <w:bottom w:w="0" w:type="dxa"/>
              <w:right w:w="108" w:type="dxa"/>
            </w:tcMar>
          </w:tcPr>
          <w:p w14:paraId="62D6FB3A" w14:textId="75C8C6E0" w:rsidR="00D275A2" w:rsidRPr="00D275A2" w:rsidRDefault="00D275A2" w:rsidP="00D275A2">
            <w:pPr>
              <w:keepNext/>
              <w:suppressAutoHyphens/>
              <w:autoSpaceDN w:val="0"/>
              <w:spacing w:after="0" w:line="240" w:lineRule="auto"/>
              <w:textAlignment w:val="baseline"/>
              <w:outlineLvl w:val="0"/>
              <w:rPr>
                <w:rFonts w:ascii="Garamond" w:eastAsia="Times New Roman" w:hAnsi="Garamond" w:cs="Arial"/>
                <w:bCs/>
                <w:sz w:val="24"/>
                <w:szCs w:val="24"/>
                <w:lang w:val="hr-HR"/>
              </w:rPr>
            </w:pPr>
            <w:r w:rsidRPr="00D275A2">
              <w:rPr>
                <w:rFonts w:ascii="Garamond" w:eastAsia="Times New Roman" w:hAnsi="Garamond" w:cs="Arial"/>
                <w:bCs/>
                <w:sz w:val="24"/>
                <w:szCs w:val="24"/>
                <w:lang w:val="hr-HR"/>
              </w:rPr>
              <w:t xml:space="preserve">Punat, </w:t>
            </w:r>
            <w:r w:rsidR="00AD7EB7">
              <w:rPr>
                <w:rFonts w:ascii="Garamond" w:eastAsia="Times New Roman" w:hAnsi="Garamond" w:cs="Arial"/>
                <w:bCs/>
                <w:sz w:val="24"/>
                <w:szCs w:val="24"/>
                <w:lang w:val="hr-HR"/>
              </w:rPr>
              <w:t>13</w:t>
            </w:r>
            <w:r w:rsidRPr="00D275A2">
              <w:rPr>
                <w:rFonts w:ascii="Garamond" w:eastAsia="Times New Roman" w:hAnsi="Garamond" w:cs="Arial"/>
                <w:bCs/>
                <w:sz w:val="24"/>
                <w:szCs w:val="24"/>
                <w:lang w:val="hr-HR"/>
              </w:rPr>
              <w:t xml:space="preserve">. </w:t>
            </w:r>
            <w:r w:rsidR="00AD7EB7">
              <w:rPr>
                <w:rFonts w:ascii="Garamond" w:eastAsia="Times New Roman" w:hAnsi="Garamond" w:cs="Arial"/>
                <w:bCs/>
                <w:sz w:val="24"/>
                <w:szCs w:val="24"/>
                <w:lang w:val="hr-HR"/>
              </w:rPr>
              <w:t>svibnja</w:t>
            </w:r>
            <w:r w:rsidRPr="00D275A2">
              <w:rPr>
                <w:rFonts w:ascii="Garamond" w:eastAsia="Times New Roman" w:hAnsi="Garamond" w:cs="Arial"/>
                <w:bCs/>
                <w:sz w:val="24"/>
                <w:szCs w:val="24"/>
                <w:lang w:val="hr-HR"/>
              </w:rPr>
              <w:t xml:space="preserve"> 2024.godine</w:t>
            </w:r>
          </w:p>
        </w:tc>
      </w:tr>
    </w:tbl>
    <w:p w14:paraId="3C53C8E9" w14:textId="77777777" w:rsidR="00D275A2" w:rsidRPr="00D275A2" w:rsidRDefault="00D275A2" w:rsidP="00D275A2">
      <w:pPr>
        <w:spacing w:after="0" w:line="237" w:lineRule="auto"/>
        <w:jc w:val="both"/>
        <w:rPr>
          <w:rFonts w:ascii="Garamond" w:eastAsia="Times New Roman" w:hAnsi="Garamond" w:cs="Arial"/>
          <w:sz w:val="24"/>
          <w:szCs w:val="20"/>
          <w:lang w:val="hr-HR" w:eastAsia="hr-HR"/>
        </w:rPr>
      </w:pPr>
    </w:p>
    <w:p w14:paraId="754F6CC8" w14:textId="77777777" w:rsidR="00D275A2" w:rsidRPr="00D275A2" w:rsidRDefault="00D275A2" w:rsidP="00D275A2">
      <w:pPr>
        <w:spacing w:after="0" w:line="237" w:lineRule="auto"/>
        <w:jc w:val="both"/>
        <w:rPr>
          <w:rFonts w:ascii="Garamond" w:eastAsia="Times New Roman" w:hAnsi="Garamond" w:cs="Arial"/>
          <w:sz w:val="24"/>
          <w:szCs w:val="20"/>
          <w:lang w:val="hr-HR" w:eastAsia="hr-HR"/>
        </w:rPr>
      </w:pPr>
    </w:p>
    <w:p w14:paraId="030D2235" w14:textId="77777777" w:rsidR="00D275A2" w:rsidRPr="00D275A2" w:rsidRDefault="00D275A2" w:rsidP="00D275A2">
      <w:pPr>
        <w:spacing w:after="0" w:line="237" w:lineRule="auto"/>
        <w:jc w:val="both"/>
        <w:rPr>
          <w:rFonts w:ascii="Garamond" w:eastAsia="Times New Roman" w:hAnsi="Garamond" w:cs="Arial"/>
          <w:sz w:val="24"/>
          <w:szCs w:val="20"/>
          <w:lang w:val="hr-HR" w:eastAsia="hr-HR"/>
        </w:rPr>
      </w:pPr>
      <w:r w:rsidRPr="00D275A2">
        <w:rPr>
          <w:rFonts w:ascii="Garamond" w:eastAsia="Times New Roman" w:hAnsi="Garamond" w:cs="Arial"/>
          <w:sz w:val="24"/>
          <w:szCs w:val="20"/>
          <w:lang w:val="hr-HR" w:eastAsia="hr-HR"/>
        </w:rPr>
        <w:t xml:space="preserve">         Na temelju članka 71. stavka 1. Zakona o pomorskom dobru i morskim lukama („Narodne novine“ 83/23), Plana upravljanja pomorskim dobrom na području Općine Punat za razdoblje od 2024. do 2028. godine („Službene novine Primorsko- goranske županije“ broj 8/24), članka 45. Statuta Općine Punat („Službene novine Primorsko-goranske županije“, broj 36/22), općinski načelnik Općine Punat raspisuje</w:t>
      </w:r>
    </w:p>
    <w:p w14:paraId="29E5EDF3" w14:textId="77777777" w:rsidR="00D275A2" w:rsidRPr="00D275A2" w:rsidRDefault="00D275A2" w:rsidP="00D275A2">
      <w:pPr>
        <w:spacing w:after="0" w:line="237" w:lineRule="auto"/>
        <w:jc w:val="both"/>
        <w:rPr>
          <w:rFonts w:ascii="Garamond" w:eastAsia="Times New Roman" w:hAnsi="Garamond" w:cs="Arial"/>
          <w:sz w:val="24"/>
          <w:szCs w:val="20"/>
          <w:lang w:val="hr-HR" w:eastAsia="hr-HR"/>
        </w:rPr>
      </w:pPr>
    </w:p>
    <w:p w14:paraId="74E63A93" w14:textId="77777777" w:rsidR="00D275A2" w:rsidRPr="00D275A2" w:rsidRDefault="00D275A2" w:rsidP="00D275A2">
      <w:pPr>
        <w:spacing w:after="0" w:line="0" w:lineRule="atLeast"/>
        <w:jc w:val="center"/>
        <w:rPr>
          <w:rFonts w:ascii="Garamond" w:eastAsia="Times New Roman" w:hAnsi="Garamond" w:cs="Arial"/>
          <w:b/>
          <w:sz w:val="24"/>
          <w:szCs w:val="20"/>
          <w:lang w:val="hr-HR" w:eastAsia="hr-HR"/>
        </w:rPr>
      </w:pPr>
      <w:r w:rsidRPr="00D275A2">
        <w:rPr>
          <w:rFonts w:ascii="Garamond" w:eastAsia="Times New Roman" w:hAnsi="Garamond" w:cs="Arial"/>
          <w:b/>
          <w:sz w:val="24"/>
          <w:szCs w:val="20"/>
          <w:lang w:val="hr-HR" w:eastAsia="hr-HR"/>
        </w:rPr>
        <w:t>JAVNI NATJEČAJ</w:t>
      </w:r>
    </w:p>
    <w:p w14:paraId="3F620C31" w14:textId="77777777" w:rsidR="00D275A2" w:rsidRPr="00D275A2" w:rsidRDefault="00D275A2" w:rsidP="00D275A2">
      <w:pPr>
        <w:spacing w:after="0" w:line="0" w:lineRule="atLeast"/>
        <w:jc w:val="center"/>
        <w:rPr>
          <w:rFonts w:ascii="Garamond" w:eastAsia="Times New Roman" w:hAnsi="Garamond" w:cs="Arial"/>
          <w:b/>
          <w:sz w:val="24"/>
          <w:szCs w:val="20"/>
          <w:lang w:val="hr-HR" w:eastAsia="hr-HR"/>
        </w:rPr>
      </w:pPr>
      <w:r w:rsidRPr="00D275A2">
        <w:rPr>
          <w:rFonts w:ascii="Garamond" w:eastAsia="Times New Roman" w:hAnsi="Garamond" w:cs="Arial"/>
          <w:b/>
          <w:sz w:val="24"/>
          <w:szCs w:val="20"/>
          <w:lang w:val="hr-HR" w:eastAsia="hr-HR"/>
        </w:rPr>
        <w:t>za dodjelu dozvola na pomorskom dobru</w:t>
      </w:r>
    </w:p>
    <w:p w14:paraId="2F7A9822" w14:textId="77777777" w:rsidR="00D275A2" w:rsidRPr="00D275A2" w:rsidRDefault="00D275A2" w:rsidP="00D275A2">
      <w:pPr>
        <w:spacing w:after="0" w:line="0" w:lineRule="atLeast"/>
        <w:jc w:val="center"/>
        <w:rPr>
          <w:rFonts w:ascii="Garamond" w:eastAsia="Times New Roman" w:hAnsi="Garamond" w:cs="Arial"/>
          <w:b/>
          <w:sz w:val="24"/>
          <w:szCs w:val="20"/>
          <w:lang w:val="hr-HR" w:eastAsia="hr-HR"/>
        </w:rPr>
      </w:pPr>
      <w:r w:rsidRPr="00D275A2">
        <w:rPr>
          <w:rFonts w:ascii="Garamond" w:eastAsia="Times New Roman" w:hAnsi="Garamond" w:cs="Arial"/>
          <w:b/>
          <w:sz w:val="24"/>
          <w:szCs w:val="20"/>
          <w:lang w:val="hr-HR" w:eastAsia="hr-HR"/>
        </w:rPr>
        <w:t>na području Općine Punat za razdoblje od 2024. do 2028. godine</w:t>
      </w:r>
    </w:p>
    <w:p w14:paraId="0D2B0C26" w14:textId="77777777" w:rsidR="00D275A2" w:rsidRPr="00D275A2" w:rsidRDefault="00D275A2" w:rsidP="00D275A2">
      <w:pPr>
        <w:spacing w:after="0" w:line="0" w:lineRule="atLeast"/>
        <w:jc w:val="center"/>
        <w:rPr>
          <w:rFonts w:ascii="Garamond" w:eastAsia="Times New Roman" w:hAnsi="Garamond" w:cs="Arial"/>
          <w:b/>
          <w:sz w:val="24"/>
          <w:szCs w:val="20"/>
          <w:lang w:val="hr-HR" w:eastAsia="hr-HR"/>
        </w:rPr>
      </w:pPr>
    </w:p>
    <w:p w14:paraId="477DBF55" w14:textId="77777777" w:rsidR="00D275A2" w:rsidRPr="00D275A2" w:rsidRDefault="00D275A2" w:rsidP="00D275A2">
      <w:pPr>
        <w:spacing w:after="0" w:line="234" w:lineRule="auto"/>
        <w:jc w:val="both"/>
        <w:rPr>
          <w:rFonts w:ascii="Garamond" w:eastAsia="Times New Roman" w:hAnsi="Garamond" w:cs="Arial"/>
          <w:b/>
          <w:sz w:val="24"/>
          <w:szCs w:val="20"/>
          <w:lang w:val="hr-HR" w:eastAsia="hr-HR"/>
        </w:rPr>
      </w:pPr>
      <w:r w:rsidRPr="00D275A2">
        <w:rPr>
          <w:rFonts w:ascii="Garamond" w:eastAsia="Times New Roman" w:hAnsi="Garamond" w:cs="Arial"/>
          <w:b/>
          <w:sz w:val="24"/>
          <w:szCs w:val="20"/>
          <w:lang w:val="hr-HR" w:eastAsia="hr-HR"/>
        </w:rPr>
        <w:t xml:space="preserve">I. LOKACIJE ZA KOJE SE IZDAJU DOZVOLE NA POMORSKOM DOBRU </w:t>
      </w:r>
    </w:p>
    <w:p w14:paraId="3E21FC31" w14:textId="77777777" w:rsidR="00D275A2" w:rsidRPr="00D275A2" w:rsidRDefault="00D275A2" w:rsidP="00D275A2">
      <w:pPr>
        <w:spacing w:after="0" w:line="234" w:lineRule="auto"/>
        <w:jc w:val="both"/>
        <w:rPr>
          <w:rFonts w:ascii="Garamond" w:eastAsia="Times New Roman" w:hAnsi="Garamond" w:cs="Arial"/>
          <w:sz w:val="24"/>
          <w:szCs w:val="20"/>
          <w:lang w:val="hr-HR" w:eastAsia="hr-HR"/>
        </w:rPr>
      </w:pPr>
    </w:p>
    <w:p w14:paraId="38D4B540" w14:textId="77777777" w:rsidR="00D275A2" w:rsidRPr="00D275A2" w:rsidRDefault="00D275A2" w:rsidP="00D275A2">
      <w:pPr>
        <w:spacing w:after="0" w:line="0" w:lineRule="atLeast"/>
        <w:rPr>
          <w:rFonts w:ascii="Garamond" w:eastAsia="Times New Roman" w:hAnsi="Garamond" w:cs="Arial"/>
          <w:sz w:val="24"/>
          <w:szCs w:val="20"/>
          <w:lang w:val="hr-HR" w:eastAsia="hr-HR"/>
        </w:rPr>
      </w:pPr>
      <w:r w:rsidRPr="00D275A2">
        <w:rPr>
          <w:rFonts w:ascii="Garamond" w:eastAsia="Times New Roman" w:hAnsi="Garamond" w:cs="Arial"/>
          <w:sz w:val="24"/>
          <w:szCs w:val="20"/>
          <w:lang w:val="hr-HR" w:eastAsia="hr-HR"/>
        </w:rPr>
        <w:t xml:space="preserve">         Predmet natječaja je dodjela dozvola na pomorskom dobru.</w:t>
      </w:r>
    </w:p>
    <w:p w14:paraId="533A1CBC" w14:textId="77777777" w:rsidR="00D275A2" w:rsidRPr="00D275A2" w:rsidRDefault="00D275A2" w:rsidP="00D275A2">
      <w:pPr>
        <w:spacing w:after="0" w:line="0" w:lineRule="atLeast"/>
        <w:rPr>
          <w:rFonts w:ascii="Garamond" w:eastAsia="Times New Roman" w:hAnsi="Garamond" w:cs="Arial"/>
          <w:sz w:val="24"/>
          <w:szCs w:val="20"/>
          <w:lang w:val="hr-HR" w:eastAsia="hr-HR"/>
        </w:rPr>
      </w:pPr>
      <w:r w:rsidRPr="00D275A2">
        <w:rPr>
          <w:rFonts w:ascii="Garamond" w:eastAsia="Times New Roman" w:hAnsi="Garamond" w:cs="Arial"/>
          <w:sz w:val="24"/>
          <w:szCs w:val="20"/>
          <w:lang w:val="hr-HR" w:eastAsia="hr-HR"/>
        </w:rPr>
        <w:t xml:space="preserve">         Dozvola na pomorskom dobru može se dati samo gospodarskom subjektu koji je registriran za obavljanje gospodarske djelatnosti za koju se podnosi ponuda.</w:t>
      </w:r>
    </w:p>
    <w:p w14:paraId="776D32E2" w14:textId="77777777" w:rsidR="00D275A2" w:rsidRPr="00D275A2" w:rsidRDefault="00D275A2" w:rsidP="00D275A2">
      <w:pPr>
        <w:spacing w:after="0" w:line="12" w:lineRule="exact"/>
        <w:rPr>
          <w:rFonts w:ascii="Garamond" w:eastAsia="Times New Roman" w:hAnsi="Garamond" w:cs="Arial"/>
          <w:sz w:val="24"/>
          <w:szCs w:val="20"/>
          <w:lang w:val="hr-HR" w:eastAsia="hr-HR"/>
        </w:rPr>
      </w:pPr>
    </w:p>
    <w:p w14:paraId="3345F918" w14:textId="77777777" w:rsidR="00D275A2" w:rsidRPr="00D275A2" w:rsidRDefault="00D275A2" w:rsidP="00D275A2">
      <w:pPr>
        <w:spacing w:after="0" w:line="234" w:lineRule="auto"/>
        <w:jc w:val="both"/>
        <w:rPr>
          <w:rFonts w:ascii="Garamond" w:eastAsia="Times New Roman" w:hAnsi="Garamond" w:cs="Arial"/>
          <w:b/>
          <w:bCs/>
          <w:sz w:val="24"/>
          <w:szCs w:val="20"/>
          <w:u w:val="single"/>
          <w:lang w:val="hr-HR" w:eastAsia="hr-HR"/>
        </w:rPr>
      </w:pPr>
      <w:r w:rsidRPr="00D275A2">
        <w:rPr>
          <w:rFonts w:ascii="Garamond" w:eastAsia="Times New Roman" w:hAnsi="Garamond" w:cs="Arial"/>
          <w:sz w:val="24"/>
          <w:szCs w:val="20"/>
          <w:lang w:val="hr-HR" w:eastAsia="hr-HR"/>
        </w:rPr>
        <w:t xml:space="preserve">         </w:t>
      </w:r>
      <w:r w:rsidRPr="00D275A2">
        <w:rPr>
          <w:rFonts w:ascii="Garamond" w:eastAsia="Times New Roman" w:hAnsi="Garamond" w:cs="Arial"/>
          <w:b/>
          <w:bCs/>
          <w:sz w:val="24"/>
          <w:szCs w:val="20"/>
          <w:u w:val="single"/>
          <w:lang w:val="hr-HR" w:eastAsia="hr-HR"/>
        </w:rPr>
        <w:t>Mikrolokacije, djelatnost, sredstvo, broj dozvola i rok dozvole predviđenih na pojedinim lokacijama za koje se raspisuje ovaj natječaj su sljedeće:</w:t>
      </w:r>
    </w:p>
    <w:p w14:paraId="1E71E443" w14:textId="77777777" w:rsidR="00D275A2" w:rsidRPr="00D275A2" w:rsidRDefault="00D275A2" w:rsidP="00D275A2">
      <w:pPr>
        <w:spacing w:after="0" w:line="234" w:lineRule="auto"/>
        <w:ind w:firstLine="708"/>
        <w:jc w:val="both"/>
        <w:rPr>
          <w:rFonts w:ascii="Garamond" w:eastAsia="Times New Roman" w:hAnsi="Garamond" w:cs="Arial"/>
          <w:sz w:val="24"/>
          <w:szCs w:val="20"/>
          <w:lang w:val="hr-HR" w:eastAsia="hr-HR"/>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9"/>
        <w:gridCol w:w="1560"/>
        <w:gridCol w:w="1417"/>
        <w:gridCol w:w="1701"/>
        <w:gridCol w:w="1701"/>
        <w:gridCol w:w="992"/>
        <w:gridCol w:w="1276"/>
        <w:gridCol w:w="1559"/>
      </w:tblGrid>
      <w:tr w:rsidR="00D275A2" w:rsidRPr="00D275A2" w14:paraId="47A1D56D" w14:textId="77777777" w:rsidTr="00D275A2">
        <w:trPr>
          <w:trHeight w:val="16"/>
        </w:trPr>
        <w:tc>
          <w:tcPr>
            <w:tcW w:w="709" w:type="dxa"/>
            <w:shd w:val="clear" w:color="auto" w:fill="FFFFFF" w:themeFill="background1"/>
            <w:vAlign w:val="center"/>
          </w:tcPr>
          <w:p w14:paraId="124EB051" w14:textId="77777777" w:rsidR="00D275A2" w:rsidRPr="00D275A2" w:rsidRDefault="00D275A2" w:rsidP="00D275A2">
            <w:pPr>
              <w:jc w:val="center"/>
              <w:rPr>
                <w:rFonts w:ascii="Garamond" w:hAnsi="Garamond"/>
                <w:b/>
              </w:rPr>
            </w:pPr>
            <w:r w:rsidRPr="00D275A2">
              <w:rPr>
                <w:rFonts w:ascii="Garamond" w:hAnsi="Garamond"/>
                <w:b/>
              </w:rPr>
              <w:t>R.br.</w:t>
            </w:r>
          </w:p>
          <w:p w14:paraId="6FCEBBF6" w14:textId="77777777" w:rsidR="00D275A2" w:rsidRPr="00D275A2" w:rsidRDefault="00D275A2" w:rsidP="00D275A2">
            <w:pPr>
              <w:jc w:val="center"/>
              <w:rPr>
                <w:rFonts w:ascii="Garamond" w:hAnsi="Garamond"/>
                <w:b/>
              </w:rPr>
            </w:pPr>
            <w:r w:rsidRPr="00D275A2">
              <w:rPr>
                <w:rFonts w:ascii="Garamond" w:hAnsi="Garamond"/>
                <w:b/>
              </w:rPr>
              <w:t>ML</w:t>
            </w:r>
          </w:p>
        </w:tc>
        <w:tc>
          <w:tcPr>
            <w:tcW w:w="1560" w:type="dxa"/>
            <w:shd w:val="clear" w:color="auto" w:fill="FFFFFF" w:themeFill="background1"/>
            <w:vAlign w:val="center"/>
          </w:tcPr>
          <w:p w14:paraId="690DB078" w14:textId="77777777" w:rsidR="00D275A2" w:rsidRPr="00D275A2" w:rsidRDefault="00D275A2" w:rsidP="00D275A2">
            <w:pPr>
              <w:jc w:val="center"/>
              <w:rPr>
                <w:rFonts w:ascii="Garamond" w:hAnsi="Garamond"/>
                <w:b/>
              </w:rPr>
            </w:pPr>
            <w:r w:rsidRPr="00D275A2">
              <w:rPr>
                <w:rFonts w:ascii="Garamond" w:hAnsi="Garamond"/>
                <w:b/>
              </w:rPr>
              <w:t>Naziv ML</w:t>
            </w:r>
          </w:p>
        </w:tc>
        <w:tc>
          <w:tcPr>
            <w:tcW w:w="1417" w:type="dxa"/>
            <w:tcBorders>
              <w:bottom w:val="single" w:sz="4" w:space="0" w:color="auto"/>
            </w:tcBorders>
            <w:shd w:val="clear" w:color="auto" w:fill="FFFFFF" w:themeFill="background1"/>
            <w:vAlign w:val="center"/>
          </w:tcPr>
          <w:p w14:paraId="4D37DF35" w14:textId="77777777" w:rsidR="00D275A2" w:rsidRPr="00D275A2" w:rsidRDefault="00D275A2" w:rsidP="00D275A2">
            <w:pPr>
              <w:jc w:val="center"/>
              <w:rPr>
                <w:rFonts w:ascii="Garamond" w:hAnsi="Garamond"/>
                <w:b/>
              </w:rPr>
            </w:pPr>
            <w:r w:rsidRPr="00D275A2">
              <w:rPr>
                <w:rFonts w:ascii="Garamond" w:hAnsi="Garamond"/>
                <w:b/>
              </w:rPr>
              <w:t>Djelatnost</w:t>
            </w:r>
          </w:p>
        </w:tc>
        <w:tc>
          <w:tcPr>
            <w:tcW w:w="1701" w:type="dxa"/>
            <w:shd w:val="clear" w:color="auto" w:fill="FFFFFF" w:themeFill="background1"/>
            <w:vAlign w:val="center"/>
          </w:tcPr>
          <w:p w14:paraId="737AD881" w14:textId="77777777" w:rsidR="00D275A2" w:rsidRPr="00D275A2" w:rsidRDefault="00D275A2" w:rsidP="00D275A2">
            <w:pPr>
              <w:jc w:val="center"/>
              <w:rPr>
                <w:rFonts w:ascii="Garamond" w:hAnsi="Garamond"/>
                <w:b/>
              </w:rPr>
            </w:pPr>
            <w:r w:rsidRPr="00D275A2">
              <w:rPr>
                <w:rFonts w:ascii="Garamond" w:hAnsi="Garamond"/>
                <w:b/>
              </w:rPr>
              <w:t>Sredstvo</w:t>
            </w:r>
          </w:p>
        </w:tc>
        <w:tc>
          <w:tcPr>
            <w:tcW w:w="1701" w:type="dxa"/>
            <w:shd w:val="clear" w:color="auto" w:fill="FFFFFF" w:themeFill="background1"/>
            <w:vAlign w:val="center"/>
          </w:tcPr>
          <w:p w14:paraId="4AD0CE6A" w14:textId="77777777" w:rsidR="00D275A2" w:rsidRPr="00D275A2" w:rsidRDefault="00D275A2" w:rsidP="00D275A2">
            <w:pPr>
              <w:jc w:val="center"/>
              <w:rPr>
                <w:rFonts w:ascii="Garamond" w:hAnsi="Garamond"/>
                <w:b/>
              </w:rPr>
            </w:pPr>
            <w:r w:rsidRPr="00D275A2">
              <w:rPr>
                <w:rFonts w:ascii="Garamond" w:hAnsi="Garamond"/>
                <w:b/>
              </w:rPr>
              <w:t>Max količina (broj)/Površina (m</w:t>
            </w:r>
            <w:r w:rsidRPr="00D275A2">
              <w:rPr>
                <w:rFonts w:ascii="Garamond" w:hAnsi="Garamond"/>
                <w:b/>
                <w:vertAlign w:val="superscript"/>
              </w:rPr>
              <w:t>2</w:t>
            </w:r>
            <w:r w:rsidRPr="00D275A2">
              <w:rPr>
                <w:rFonts w:ascii="Garamond" w:hAnsi="Garamond"/>
                <w:b/>
              </w:rPr>
              <w:t>)</w:t>
            </w:r>
          </w:p>
        </w:tc>
        <w:tc>
          <w:tcPr>
            <w:tcW w:w="992" w:type="dxa"/>
            <w:shd w:val="clear" w:color="auto" w:fill="FFFFFF" w:themeFill="background1"/>
          </w:tcPr>
          <w:p w14:paraId="478B9498" w14:textId="77777777" w:rsidR="00D275A2" w:rsidRPr="00D275A2" w:rsidRDefault="00D275A2" w:rsidP="00D275A2">
            <w:pPr>
              <w:jc w:val="center"/>
              <w:rPr>
                <w:rFonts w:ascii="Garamond" w:hAnsi="Garamond"/>
                <w:b/>
              </w:rPr>
            </w:pPr>
            <w:r w:rsidRPr="00D275A2">
              <w:rPr>
                <w:rFonts w:ascii="Garamond" w:hAnsi="Garamond"/>
                <w:b/>
              </w:rPr>
              <w:t>Broj dozvola</w:t>
            </w:r>
          </w:p>
        </w:tc>
        <w:tc>
          <w:tcPr>
            <w:tcW w:w="1276" w:type="dxa"/>
            <w:shd w:val="clear" w:color="auto" w:fill="FFFFFF" w:themeFill="background1"/>
          </w:tcPr>
          <w:p w14:paraId="50D06E20" w14:textId="77777777" w:rsidR="00D275A2" w:rsidRPr="00D275A2" w:rsidRDefault="00D275A2" w:rsidP="00D275A2">
            <w:pPr>
              <w:jc w:val="center"/>
              <w:rPr>
                <w:rFonts w:ascii="Garamond" w:hAnsi="Garamond"/>
                <w:b/>
              </w:rPr>
            </w:pPr>
            <w:r w:rsidRPr="00D275A2">
              <w:rPr>
                <w:rFonts w:ascii="Garamond" w:hAnsi="Garamond"/>
                <w:b/>
              </w:rPr>
              <w:t>Rok na koji se dozvola daje</w:t>
            </w:r>
          </w:p>
        </w:tc>
        <w:tc>
          <w:tcPr>
            <w:tcW w:w="1559" w:type="dxa"/>
            <w:shd w:val="clear" w:color="auto" w:fill="FFFFFF" w:themeFill="background1"/>
          </w:tcPr>
          <w:p w14:paraId="671D9278" w14:textId="77777777" w:rsidR="00D275A2" w:rsidRPr="00D275A2" w:rsidRDefault="00D275A2" w:rsidP="00D275A2">
            <w:pPr>
              <w:spacing w:after="0"/>
              <w:jc w:val="center"/>
              <w:rPr>
                <w:rFonts w:ascii="Garamond" w:hAnsi="Garamond"/>
                <w:b/>
              </w:rPr>
            </w:pPr>
            <w:r w:rsidRPr="00D275A2">
              <w:rPr>
                <w:rFonts w:ascii="Garamond" w:hAnsi="Garamond"/>
                <w:b/>
              </w:rPr>
              <w:t>Početni iznos godišnje</w:t>
            </w:r>
          </w:p>
          <w:p w14:paraId="7489056B" w14:textId="77777777" w:rsidR="00D275A2" w:rsidRPr="00D275A2" w:rsidRDefault="00D275A2" w:rsidP="00D275A2">
            <w:pPr>
              <w:spacing w:after="0"/>
              <w:jc w:val="center"/>
              <w:rPr>
                <w:rFonts w:ascii="Garamond" w:hAnsi="Garamond"/>
                <w:b/>
              </w:rPr>
            </w:pPr>
            <w:r w:rsidRPr="00D275A2">
              <w:rPr>
                <w:rFonts w:ascii="Garamond" w:hAnsi="Garamond"/>
                <w:b/>
              </w:rPr>
              <w:t>naknade</w:t>
            </w:r>
          </w:p>
        </w:tc>
      </w:tr>
      <w:tr w:rsidR="00D275A2" w:rsidRPr="00D275A2" w14:paraId="21DA928E" w14:textId="77777777" w:rsidTr="00D275A2">
        <w:trPr>
          <w:trHeight w:val="56"/>
        </w:trPr>
        <w:tc>
          <w:tcPr>
            <w:tcW w:w="709" w:type="dxa"/>
            <w:shd w:val="clear" w:color="auto" w:fill="FFFFFF" w:themeFill="background1"/>
          </w:tcPr>
          <w:p w14:paraId="2685A4AB" w14:textId="77777777" w:rsidR="00D275A2" w:rsidRPr="00D275A2" w:rsidRDefault="00D275A2" w:rsidP="00D275A2">
            <w:pPr>
              <w:jc w:val="both"/>
              <w:rPr>
                <w:rFonts w:ascii="Garamond" w:hAnsi="Garamond"/>
              </w:rPr>
            </w:pPr>
            <w:r w:rsidRPr="00D275A2">
              <w:rPr>
                <w:rFonts w:ascii="Garamond" w:hAnsi="Garamond"/>
              </w:rPr>
              <w:t>1.</w:t>
            </w:r>
          </w:p>
        </w:tc>
        <w:tc>
          <w:tcPr>
            <w:tcW w:w="1560" w:type="dxa"/>
            <w:shd w:val="clear" w:color="auto" w:fill="FFFFFF" w:themeFill="background1"/>
          </w:tcPr>
          <w:p w14:paraId="700B0770" w14:textId="77777777" w:rsidR="00D275A2" w:rsidRPr="00D275A2" w:rsidRDefault="00D275A2" w:rsidP="00D275A2">
            <w:pPr>
              <w:rPr>
                <w:rFonts w:ascii="Garamond" w:hAnsi="Garamond"/>
              </w:rPr>
            </w:pPr>
            <w:r w:rsidRPr="00D275A2">
              <w:rPr>
                <w:rFonts w:ascii="Garamond" w:hAnsi="Garamond"/>
                <w:bCs/>
              </w:rPr>
              <w:t>Područje kupališta – plaža u Puntu, ispred ugostiteljskog objekta „Oaza“</w:t>
            </w:r>
          </w:p>
        </w:tc>
        <w:tc>
          <w:tcPr>
            <w:tcW w:w="1417" w:type="dxa"/>
            <w:shd w:val="clear" w:color="auto" w:fill="FFFFFF" w:themeFill="background1"/>
          </w:tcPr>
          <w:p w14:paraId="7229534A" w14:textId="77777777" w:rsidR="00D275A2" w:rsidRPr="00D275A2" w:rsidRDefault="00D275A2" w:rsidP="00D275A2">
            <w:pPr>
              <w:rPr>
                <w:rFonts w:ascii="Garamond" w:hAnsi="Garamond"/>
              </w:rPr>
            </w:pPr>
            <w:r w:rsidRPr="00D275A2">
              <w:rPr>
                <w:rFonts w:ascii="Garamond" w:hAnsi="Garamond"/>
              </w:rPr>
              <w:t>Ugostiteljska djelatnost pripreme i usluživanja hrane i pića</w:t>
            </w:r>
          </w:p>
        </w:tc>
        <w:tc>
          <w:tcPr>
            <w:tcW w:w="1701" w:type="dxa"/>
            <w:shd w:val="clear" w:color="auto" w:fill="FFFFFF" w:themeFill="background1"/>
          </w:tcPr>
          <w:p w14:paraId="366D249C" w14:textId="77777777" w:rsidR="00D275A2" w:rsidRPr="00D275A2" w:rsidRDefault="00D275A2" w:rsidP="00D275A2">
            <w:pPr>
              <w:rPr>
                <w:rFonts w:ascii="Garamond" w:hAnsi="Garamond"/>
              </w:rPr>
            </w:pPr>
            <w:r w:rsidRPr="00D275A2">
              <w:rPr>
                <w:rFonts w:ascii="Garamond" w:hAnsi="Garamond"/>
              </w:rPr>
              <w:t>jednostavni podest otvorene terase i pokretna naprava za zaštitu od sunca</w:t>
            </w:r>
          </w:p>
        </w:tc>
        <w:tc>
          <w:tcPr>
            <w:tcW w:w="1701" w:type="dxa"/>
            <w:shd w:val="clear" w:color="auto" w:fill="FFFFFF" w:themeFill="background1"/>
          </w:tcPr>
          <w:p w14:paraId="14224FB6" w14:textId="77777777" w:rsidR="00D275A2" w:rsidRPr="00D275A2" w:rsidRDefault="00D275A2" w:rsidP="00D275A2">
            <w:pPr>
              <w:rPr>
                <w:rFonts w:ascii="Garamond" w:hAnsi="Garamond"/>
              </w:rPr>
            </w:pPr>
            <w:r w:rsidRPr="00D275A2">
              <w:rPr>
                <w:rFonts w:ascii="Garamond" w:hAnsi="Garamond"/>
              </w:rPr>
              <w:t>46,75 m</w:t>
            </w:r>
            <w:r w:rsidRPr="00D275A2">
              <w:rPr>
                <w:rFonts w:ascii="Garamond" w:hAnsi="Garamond"/>
                <w:vertAlign w:val="superscript"/>
              </w:rPr>
              <w:t>2</w:t>
            </w:r>
          </w:p>
        </w:tc>
        <w:tc>
          <w:tcPr>
            <w:tcW w:w="992" w:type="dxa"/>
            <w:shd w:val="clear" w:color="auto" w:fill="FFFFFF" w:themeFill="background1"/>
          </w:tcPr>
          <w:p w14:paraId="0358C732" w14:textId="77777777" w:rsidR="00D275A2" w:rsidRPr="00D275A2" w:rsidRDefault="00D275A2" w:rsidP="00D275A2">
            <w:pPr>
              <w:rPr>
                <w:rFonts w:ascii="Garamond" w:hAnsi="Garamond"/>
              </w:rPr>
            </w:pPr>
            <w:r w:rsidRPr="00D275A2">
              <w:rPr>
                <w:rFonts w:ascii="Garamond" w:hAnsi="Garamond"/>
              </w:rPr>
              <w:t>1 dozvola</w:t>
            </w:r>
          </w:p>
        </w:tc>
        <w:tc>
          <w:tcPr>
            <w:tcW w:w="1276" w:type="dxa"/>
            <w:shd w:val="clear" w:color="auto" w:fill="FFFFFF" w:themeFill="background1"/>
          </w:tcPr>
          <w:p w14:paraId="7FDE86FA" w14:textId="77777777" w:rsidR="00D275A2" w:rsidRPr="00D275A2" w:rsidRDefault="00D275A2" w:rsidP="00D275A2">
            <w:pPr>
              <w:rPr>
                <w:rFonts w:ascii="Garamond" w:hAnsi="Garamond"/>
              </w:rPr>
            </w:pPr>
            <w:r w:rsidRPr="00D275A2">
              <w:rPr>
                <w:rFonts w:ascii="Garamond" w:hAnsi="Garamond"/>
              </w:rPr>
              <w:t>3 godine</w:t>
            </w:r>
          </w:p>
        </w:tc>
        <w:tc>
          <w:tcPr>
            <w:tcW w:w="1559" w:type="dxa"/>
            <w:shd w:val="clear" w:color="auto" w:fill="FFFFFF" w:themeFill="background1"/>
          </w:tcPr>
          <w:p w14:paraId="16ED1F68" w14:textId="77777777" w:rsidR="00D275A2" w:rsidRPr="00D275A2" w:rsidRDefault="00D275A2" w:rsidP="00D275A2">
            <w:pPr>
              <w:rPr>
                <w:rFonts w:ascii="Garamond" w:hAnsi="Garamond"/>
              </w:rPr>
            </w:pPr>
            <w:r w:rsidRPr="00D275A2">
              <w:rPr>
                <w:rFonts w:ascii="Garamond" w:hAnsi="Garamond"/>
              </w:rPr>
              <w:t xml:space="preserve">- 60,00 eur/ m2 </w:t>
            </w:r>
          </w:p>
        </w:tc>
      </w:tr>
      <w:tr w:rsidR="00D275A2" w:rsidRPr="00D275A2" w14:paraId="279118D7" w14:textId="77777777" w:rsidTr="00D275A2">
        <w:trPr>
          <w:trHeight w:val="56"/>
        </w:trPr>
        <w:tc>
          <w:tcPr>
            <w:tcW w:w="709" w:type="dxa"/>
            <w:shd w:val="clear" w:color="auto" w:fill="FFFFFF" w:themeFill="background1"/>
            <w:vAlign w:val="center"/>
          </w:tcPr>
          <w:p w14:paraId="593506C9" w14:textId="77777777" w:rsidR="00D275A2" w:rsidRPr="00D275A2" w:rsidRDefault="00D275A2" w:rsidP="00D275A2">
            <w:pPr>
              <w:jc w:val="both"/>
              <w:rPr>
                <w:rFonts w:ascii="Garamond" w:hAnsi="Garamond"/>
                <w:noProof/>
              </w:rPr>
            </w:pPr>
            <w:r w:rsidRPr="00D275A2">
              <w:rPr>
                <w:rFonts w:ascii="Garamond" w:hAnsi="Garamond"/>
                <w:noProof/>
              </w:rPr>
              <w:t xml:space="preserve">2. </w:t>
            </w:r>
          </w:p>
        </w:tc>
        <w:tc>
          <w:tcPr>
            <w:tcW w:w="1560" w:type="dxa"/>
            <w:shd w:val="clear" w:color="auto" w:fill="FFFFFF" w:themeFill="background1"/>
            <w:vAlign w:val="center"/>
          </w:tcPr>
          <w:p w14:paraId="62522582" w14:textId="77777777" w:rsidR="00D275A2" w:rsidRPr="00D275A2" w:rsidRDefault="00D275A2" w:rsidP="00D275A2">
            <w:pPr>
              <w:jc w:val="both"/>
              <w:rPr>
                <w:rFonts w:ascii="Garamond" w:hAnsi="Garamond"/>
                <w:noProof/>
              </w:rPr>
            </w:pPr>
            <w:r w:rsidRPr="00D275A2">
              <w:rPr>
                <w:rFonts w:ascii="Garamond" w:hAnsi="Garamond"/>
                <w:noProof/>
              </w:rPr>
              <w:t>Područje kupališta – plaža u Puntu, ispred ugostiteljskog objekta „Onyx“</w:t>
            </w:r>
          </w:p>
        </w:tc>
        <w:tc>
          <w:tcPr>
            <w:tcW w:w="1417" w:type="dxa"/>
            <w:shd w:val="clear" w:color="auto" w:fill="FFFFFF" w:themeFill="background1"/>
            <w:vAlign w:val="center"/>
          </w:tcPr>
          <w:p w14:paraId="0475D9ED" w14:textId="77777777" w:rsidR="00D275A2" w:rsidRPr="00D275A2" w:rsidRDefault="00D275A2" w:rsidP="00D275A2">
            <w:pPr>
              <w:jc w:val="both"/>
              <w:rPr>
                <w:rFonts w:ascii="Garamond" w:hAnsi="Garamond"/>
                <w:noProof/>
              </w:rPr>
            </w:pPr>
            <w:r w:rsidRPr="00D275A2">
              <w:rPr>
                <w:rFonts w:ascii="Garamond" w:hAnsi="Garamond"/>
              </w:rPr>
              <w:t>Ugostiteljska djelatnost pripreme i usluživanja hrane i pića</w:t>
            </w:r>
          </w:p>
        </w:tc>
        <w:tc>
          <w:tcPr>
            <w:tcW w:w="1701" w:type="dxa"/>
            <w:shd w:val="clear" w:color="auto" w:fill="FFFFFF" w:themeFill="background1"/>
            <w:vAlign w:val="center"/>
          </w:tcPr>
          <w:p w14:paraId="38360994" w14:textId="77777777" w:rsidR="00D275A2" w:rsidRPr="00D275A2" w:rsidRDefault="00D275A2" w:rsidP="00D275A2">
            <w:pPr>
              <w:jc w:val="both"/>
              <w:rPr>
                <w:rFonts w:ascii="Garamond" w:hAnsi="Garamond"/>
                <w:noProof/>
              </w:rPr>
            </w:pPr>
            <w:r w:rsidRPr="00D275A2">
              <w:rPr>
                <w:rFonts w:ascii="Garamond" w:hAnsi="Garamond"/>
                <w:noProof/>
              </w:rPr>
              <w:t>jednostavni podest otvorene terase i pokretna naprava za zaštitu od sunca</w:t>
            </w:r>
          </w:p>
        </w:tc>
        <w:tc>
          <w:tcPr>
            <w:tcW w:w="1701" w:type="dxa"/>
            <w:shd w:val="clear" w:color="auto" w:fill="FFFFFF" w:themeFill="background1"/>
            <w:vAlign w:val="center"/>
          </w:tcPr>
          <w:p w14:paraId="0C1A3A40" w14:textId="77777777" w:rsidR="00D275A2" w:rsidRPr="00D275A2" w:rsidRDefault="00D275A2" w:rsidP="00D275A2">
            <w:pPr>
              <w:jc w:val="both"/>
              <w:rPr>
                <w:rFonts w:ascii="Garamond" w:hAnsi="Garamond"/>
                <w:noProof/>
              </w:rPr>
            </w:pPr>
            <w:r w:rsidRPr="00D275A2">
              <w:rPr>
                <w:rFonts w:ascii="Garamond" w:hAnsi="Garamond"/>
                <w:noProof/>
              </w:rPr>
              <w:t>68,75 m2</w:t>
            </w:r>
          </w:p>
        </w:tc>
        <w:tc>
          <w:tcPr>
            <w:tcW w:w="992" w:type="dxa"/>
            <w:shd w:val="clear" w:color="auto" w:fill="FFFFFF" w:themeFill="background1"/>
            <w:vAlign w:val="center"/>
          </w:tcPr>
          <w:p w14:paraId="653967AA" w14:textId="77777777" w:rsidR="00D275A2" w:rsidRPr="00D275A2" w:rsidRDefault="00D275A2" w:rsidP="00D275A2">
            <w:pPr>
              <w:jc w:val="both"/>
              <w:rPr>
                <w:rFonts w:ascii="Garamond" w:hAnsi="Garamond"/>
                <w:noProof/>
              </w:rPr>
            </w:pPr>
            <w:r w:rsidRPr="00D275A2">
              <w:rPr>
                <w:rFonts w:ascii="Garamond" w:hAnsi="Garamond"/>
                <w:noProof/>
              </w:rPr>
              <w:t>1 dozvola</w:t>
            </w:r>
          </w:p>
        </w:tc>
        <w:tc>
          <w:tcPr>
            <w:tcW w:w="1276" w:type="dxa"/>
            <w:shd w:val="clear" w:color="auto" w:fill="FFFFFF" w:themeFill="background1"/>
            <w:vAlign w:val="center"/>
          </w:tcPr>
          <w:p w14:paraId="664ACA5C" w14:textId="77777777" w:rsidR="00D275A2" w:rsidRPr="00D275A2" w:rsidRDefault="00D275A2" w:rsidP="00D275A2">
            <w:pPr>
              <w:jc w:val="both"/>
              <w:rPr>
                <w:rFonts w:ascii="Garamond" w:hAnsi="Garamond"/>
                <w:noProof/>
              </w:rPr>
            </w:pPr>
            <w:r w:rsidRPr="00D275A2">
              <w:rPr>
                <w:rFonts w:ascii="Garamond" w:hAnsi="Garamond"/>
                <w:noProof/>
              </w:rPr>
              <w:t>3 godine</w:t>
            </w:r>
          </w:p>
        </w:tc>
        <w:tc>
          <w:tcPr>
            <w:tcW w:w="1559" w:type="dxa"/>
            <w:shd w:val="clear" w:color="auto" w:fill="FFFFFF" w:themeFill="background1"/>
          </w:tcPr>
          <w:p w14:paraId="5E4210F3" w14:textId="77777777" w:rsidR="00D275A2" w:rsidRPr="00D275A2" w:rsidRDefault="00D275A2" w:rsidP="00D275A2">
            <w:pPr>
              <w:jc w:val="both"/>
              <w:rPr>
                <w:rFonts w:ascii="Garamond" w:hAnsi="Garamond"/>
                <w:noProof/>
              </w:rPr>
            </w:pPr>
            <w:r w:rsidRPr="00D275A2">
              <w:rPr>
                <w:rFonts w:ascii="Garamond" w:hAnsi="Garamond"/>
                <w:noProof/>
              </w:rPr>
              <w:t xml:space="preserve">- 60,00 eur/ m2 </w:t>
            </w:r>
          </w:p>
        </w:tc>
      </w:tr>
      <w:tr w:rsidR="00A435D4" w:rsidRPr="00D275A2" w14:paraId="714C0C61" w14:textId="77777777" w:rsidTr="001A738A">
        <w:trPr>
          <w:trHeight w:val="1568"/>
        </w:trPr>
        <w:tc>
          <w:tcPr>
            <w:tcW w:w="709" w:type="dxa"/>
            <w:vMerge w:val="restart"/>
            <w:shd w:val="clear" w:color="auto" w:fill="FFFFFF" w:themeFill="background1"/>
          </w:tcPr>
          <w:p w14:paraId="1D67B989" w14:textId="77777777" w:rsidR="00A435D4" w:rsidRPr="00D275A2" w:rsidRDefault="00A435D4" w:rsidP="00D275A2">
            <w:pPr>
              <w:jc w:val="both"/>
              <w:rPr>
                <w:rFonts w:ascii="Garamond" w:hAnsi="Garamond"/>
              </w:rPr>
            </w:pPr>
            <w:r w:rsidRPr="00D275A2">
              <w:rPr>
                <w:rFonts w:ascii="Garamond" w:hAnsi="Garamond"/>
              </w:rPr>
              <w:t>6.3.</w:t>
            </w:r>
          </w:p>
        </w:tc>
        <w:tc>
          <w:tcPr>
            <w:tcW w:w="1560" w:type="dxa"/>
            <w:vMerge w:val="restart"/>
            <w:shd w:val="clear" w:color="auto" w:fill="FFFFFF" w:themeFill="background1"/>
          </w:tcPr>
          <w:p w14:paraId="2F459004" w14:textId="77777777" w:rsidR="00A435D4" w:rsidRPr="00D275A2" w:rsidRDefault="00A435D4" w:rsidP="00D275A2">
            <w:pPr>
              <w:jc w:val="both"/>
              <w:rPr>
                <w:rFonts w:ascii="Garamond" w:hAnsi="Garamond"/>
              </w:rPr>
            </w:pPr>
            <w:r w:rsidRPr="00D275A2">
              <w:rPr>
                <w:rFonts w:ascii="Garamond" w:hAnsi="Garamond"/>
              </w:rPr>
              <w:t>Vrh drugog nasipa (pera) južno od rta Pod stražicu</w:t>
            </w:r>
          </w:p>
        </w:tc>
        <w:tc>
          <w:tcPr>
            <w:tcW w:w="1417" w:type="dxa"/>
            <w:vMerge w:val="restart"/>
            <w:shd w:val="clear" w:color="auto" w:fill="FFFFFF" w:themeFill="background1"/>
          </w:tcPr>
          <w:p w14:paraId="78182587" w14:textId="77777777" w:rsidR="00A435D4" w:rsidRPr="00D275A2" w:rsidRDefault="00A435D4" w:rsidP="00D275A2">
            <w:pPr>
              <w:spacing w:after="0"/>
              <w:jc w:val="both"/>
              <w:rPr>
                <w:rFonts w:ascii="Garamond" w:hAnsi="Garamond"/>
              </w:rPr>
            </w:pPr>
            <w:r w:rsidRPr="00D275A2">
              <w:rPr>
                <w:rFonts w:ascii="Garamond" w:hAnsi="Garamond"/>
              </w:rPr>
              <w:t xml:space="preserve">Iznajmljivanje opreme za rekreaciju i sport </w:t>
            </w:r>
          </w:p>
          <w:p w14:paraId="55D892FB" w14:textId="51649371" w:rsidR="00A435D4" w:rsidRPr="00D275A2" w:rsidRDefault="00A435D4" w:rsidP="00D275A2">
            <w:pPr>
              <w:spacing w:after="0"/>
              <w:jc w:val="both"/>
              <w:rPr>
                <w:rFonts w:ascii="Garamond" w:hAnsi="Garamond"/>
              </w:rPr>
            </w:pPr>
            <w:r w:rsidRPr="00D275A2">
              <w:rPr>
                <w:rFonts w:ascii="Garamond" w:hAnsi="Garamond"/>
              </w:rPr>
              <w:lastRenderedPageBreak/>
              <w:t>(djelatnost iznajmljivanja plažne opreme)</w:t>
            </w:r>
          </w:p>
        </w:tc>
        <w:tc>
          <w:tcPr>
            <w:tcW w:w="1701" w:type="dxa"/>
            <w:shd w:val="clear" w:color="auto" w:fill="FFFFFF" w:themeFill="background1"/>
          </w:tcPr>
          <w:p w14:paraId="1CA791BD" w14:textId="77777777" w:rsidR="00A435D4" w:rsidRPr="00D275A2" w:rsidRDefault="00A435D4" w:rsidP="00D275A2">
            <w:pPr>
              <w:jc w:val="both"/>
              <w:rPr>
                <w:rFonts w:ascii="Garamond" w:hAnsi="Garamond"/>
              </w:rPr>
            </w:pPr>
            <w:r w:rsidRPr="00D275A2">
              <w:rPr>
                <w:rFonts w:ascii="Garamond" w:hAnsi="Garamond"/>
              </w:rPr>
              <w:lastRenderedPageBreak/>
              <w:t xml:space="preserve">ležaljke </w:t>
            </w:r>
          </w:p>
          <w:p w14:paraId="708B7ACD" w14:textId="0E857119" w:rsidR="00A435D4" w:rsidRPr="00D275A2" w:rsidRDefault="00A435D4" w:rsidP="00D275A2">
            <w:pPr>
              <w:jc w:val="both"/>
              <w:rPr>
                <w:rFonts w:ascii="Garamond" w:hAnsi="Garamond"/>
              </w:rPr>
            </w:pPr>
          </w:p>
        </w:tc>
        <w:tc>
          <w:tcPr>
            <w:tcW w:w="1701" w:type="dxa"/>
            <w:shd w:val="clear" w:color="auto" w:fill="FFFFFF" w:themeFill="background1"/>
          </w:tcPr>
          <w:p w14:paraId="39D81CCB" w14:textId="77777777" w:rsidR="00A435D4" w:rsidRPr="00D275A2" w:rsidRDefault="00A435D4" w:rsidP="00D275A2">
            <w:pPr>
              <w:rPr>
                <w:rFonts w:ascii="Garamond" w:hAnsi="Garamond"/>
              </w:rPr>
            </w:pPr>
            <w:r w:rsidRPr="00D275A2">
              <w:rPr>
                <w:rFonts w:ascii="Garamond" w:hAnsi="Garamond"/>
              </w:rPr>
              <w:t xml:space="preserve">18 kom </w:t>
            </w:r>
          </w:p>
          <w:p w14:paraId="5243F3BC" w14:textId="77777777" w:rsidR="00A435D4" w:rsidRPr="00D275A2" w:rsidRDefault="00A435D4" w:rsidP="00D275A2">
            <w:pPr>
              <w:rPr>
                <w:rFonts w:ascii="Garamond" w:hAnsi="Garamond"/>
              </w:rPr>
            </w:pPr>
          </w:p>
        </w:tc>
        <w:tc>
          <w:tcPr>
            <w:tcW w:w="992" w:type="dxa"/>
            <w:shd w:val="clear" w:color="auto" w:fill="FFFFFF" w:themeFill="background1"/>
          </w:tcPr>
          <w:p w14:paraId="13EA4FC3" w14:textId="0F2B26B5" w:rsidR="00A435D4" w:rsidRPr="00D275A2" w:rsidRDefault="00A435D4" w:rsidP="00D275A2">
            <w:pPr>
              <w:rPr>
                <w:rFonts w:ascii="Garamond" w:hAnsi="Garamond"/>
              </w:rPr>
            </w:pPr>
            <w:r w:rsidRPr="00D275A2">
              <w:rPr>
                <w:rFonts w:ascii="Garamond" w:hAnsi="Garamond"/>
              </w:rPr>
              <w:t>1 dozvola</w:t>
            </w:r>
          </w:p>
        </w:tc>
        <w:tc>
          <w:tcPr>
            <w:tcW w:w="1276" w:type="dxa"/>
            <w:shd w:val="clear" w:color="auto" w:fill="FFFFFF" w:themeFill="background1"/>
          </w:tcPr>
          <w:p w14:paraId="1F02A4DD" w14:textId="32F4C60F" w:rsidR="00A435D4" w:rsidRPr="00D275A2" w:rsidRDefault="00A435D4" w:rsidP="00D275A2">
            <w:pPr>
              <w:rPr>
                <w:rFonts w:ascii="Garamond" w:hAnsi="Garamond"/>
              </w:rPr>
            </w:pPr>
            <w:r w:rsidRPr="00D275A2">
              <w:rPr>
                <w:rFonts w:ascii="Garamond" w:hAnsi="Garamond"/>
              </w:rPr>
              <w:t>3 godine</w:t>
            </w:r>
          </w:p>
        </w:tc>
        <w:tc>
          <w:tcPr>
            <w:tcW w:w="1559" w:type="dxa"/>
            <w:shd w:val="clear" w:color="auto" w:fill="FFFFFF" w:themeFill="background1"/>
          </w:tcPr>
          <w:p w14:paraId="437B6E87" w14:textId="7FEEDFC2" w:rsidR="00A435D4" w:rsidRPr="00D275A2" w:rsidRDefault="00A435D4" w:rsidP="00D275A2">
            <w:pPr>
              <w:rPr>
                <w:rFonts w:ascii="Garamond" w:hAnsi="Garamond"/>
              </w:rPr>
            </w:pPr>
            <w:r w:rsidRPr="00D275A2">
              <w:rPr>
                <w:rFonts w:ascii="Garamond" w:hAnsi="Garamond"/>
              </w:rPr>
              <w:t>-40,00 eur/kom</w:t>
            </w:r>
          </w:p>
        </w:tc>
      </w:tr>
      <w:tr w:rsidR="00A435D4" w:rsidRPr="00D275A2" w14:paraId="465686B7" w14:textId="77777777" w:rsidTr="00931D0D">
        <w:trPr>
          <w:trHeight w:val="1131"/>
        </w:trPr>
        <w:tc>
          <w:tcPr>
            <w:tcW w:w="709" w:type="dxa"/>
            <w:vMerge/>
            <w:shd w:val="clear" w:color="auto" w:fill="FFFFFF" w:themeFill="background1"/>
          </w:tcPr>
          <w:p w14:paraId="61BE515F" w14:textId="77777777" w:rsidR="00A435D4" w:rsidRPr="00D275A2" w:rsidRDefault="00A435D4" w:rsidP="00D275A2">
            <w:pPr>
              <w:jc w:val="both"/>
              <w:rPr>
                <w:rFonts w:ascii="Garamond" w:hAnsi="Garamond"/>
                <w:b/>
              </w:rPr>
            </w:pPr>
          </w:p>
        </w:tc>
        <w:tc>
          <w:tcPr>
            <w:tcW w:w="1560" w:type="dxa"/>
            <w:vMerge/>
            <w:shd w:val="clear" w:color="auto" w:fill="FFFFFF" w:themeFill="background1"/>
          </w:tcPr>
          <w:p w14:paraId="5D448752" w14:textId="77777777" w:rsidR="00A435D4" w:rsidRPr="00D275A2" w:rsidRDefault="00A435D4" w:rsidP="00D275A2">
            <w:pPr>
              <w:jc w:val="both"/>
              <w:rPr>
                <w:rFonts w:ascii="Garamond" w:hAnsi="Garamond"/>
              </w:rPr>
            </w:pPr>
          </w:p>
        </w:tc>
        <w:tc>
          <w:tcPr>
            <w:tcW w:w="1417" w:type="dxa"/>
            <w:vMerge/>
            <w:shd w:val="clear" w:color="auto" w:fill="FFFFFF" w:themeFill="background1"/>
          </w:tcPr>
          <w:p w14:paraId="29083E84" w14:textId="77777777" w:rsidR="00A435D4" w:rsidRPr="00D275A2" w:rsidRDefault="00A435D4" w:rsidP="00D275A2">
            <w:pPr>
              <w:jc w:val="both"/>
              <w:rPr>
                <w:rFonts w:ascii="Garamond" w:hAnsi="Garamond"/>
              </w:rPr>
            </w:pPr>
          </w:p>
        </w:tc>
        <w:tc>
          <w:tcPr>
            <w:tcW w:w="1701" w:type="dxa"/>
            <w:shd w:val="clear" w:color="auto" w:fill="FFFFFF" w:themeFill="background1"/>
          </w:tcPr>
          <w:p w14:paraId="3C530CBE" w14:textId="77777777" w:rsidR="00A435D4" w:rsidRPr="00D275A2" w:rsidRDefault="00A435D4" w:rsidP="00D275A2">
            <w:pPr>
              <w:jc w:val="both"/>
              <w:rPr>
                <w:rFonts w:ascii="Garamond" w:hAnsi="Garamond"/>
              </w:rPr>
            </w:pPr>
            <w:r w:rsidRPr="00D275A2">
              <w:rPr>
                <w:rFonts w:ascii="Garamond" w:hAnsi="Garamond"/>
              </w:rPr>
              <w:t>suncobrani ili drugi oblik zaštite od sunca</w:t>
            </w:r>
          </w:p>
        </w:tc>
        <w:tc>
          <w:tcPr>
            <w:tcW w:w="1701" w:type="dxa"/>
            <w:shd w:val="clear" w:color="auto" w:fill="FFFFFF" w:themeFill="background1"/>
          </w:tcPr>
          <w:p w14:paraId="591CB71A" w14:textId="77777777" w:rsidR="00A435D4" w:rsidRPr="00D275A2" w:rsidRDefault="00A435D4" w:rsidP="00D275A2">
            <w:pPr>
              <w:rPr>
                <w:rFonts w:ascii="Garamond" w:hAnsi="Garamond"/>
              </w:rPr>
            </w:pPr>
            <w:r w:rsidRPr="00D275A2">
              <w:rPr>
                <w:rFonts w:ascii="Garamond" w:hAnsi="Garamond"/>
              </w:rPr>
              <w:t>9 kom</w:t>
            </w:r>
          </w:p>
        </w:tc>
        <w:tc>
          <w:tcPr>
            <w:tcW w:w="992" w:type="dxa"/>
            <w:shd w:val="clear" w:color="auto" w:fill="FFFFFF" w:themeFill="background1"/>
          </w:tcPr>
          <w:p w14:paraId="3DA957BB" w14:textId="77777777" w:rsidR="00A435D4" w:rsidRPr="00D275A2" w:rsidRDefault="00A435D4" w:rsidP="00D275A2">
            <w:pPr>
              <w:rPr>
                <w:rFonts w:ascii="Garamond" w:hAnsi="Garamond"/>
              </w:rPr>
            </w:pPr>
            <w:r w:rsidRPr="00D275A2">
              <w:rPr>
                <w:rFonts w:ascii="Garamond" w:hAnsi="Garamond"/>
              </w:rPr>
              <w:t>1 dozvola</w:t>
            </w:r>
          </w:p>
        </w:tc>
        <w:tc>
          <w:tcPr>
            <w:tcW w:w="1276" w:type="dxa"/>
            <w:shd w:val="clear" w:color="auto" w:fill="FFFFFF" w:themeFill="background1"/>
          </w:tcPr>
          <w:p w14:paraId="2497815E" w14:textId="77777777" w:rsidR="00A435D4" w:rsidRPr="00D275A2" w:rsidRDefault="00A435D4" w:rsidP="00D275A2">
            <w:pPr>
              <w:rPr>
                <w:rFonts w:ascii="Garamond" w:hAnsi="Garamond"/>
              </w:rPr>
            </w:pPr>
            <w:r w:rsidRPr="00D275A2">
              <w:rPr>
                <w:rFonts w:ascii="Garamond" w:hAnsi="Garamond"/>
              </w:rPr>
              <w:t>3 godine</w:t>
            </w:r>
          </w:p>
        </w:tc>
        <w:tc>
          <w:tcPr>
            <w:tcW w:w="1559" w:type="dxa"/>
            <w:shd w:val="clear" w:color="auto" w:fill="FFFFFF" w:themeFill="background1"/>
          </w:tcPr>
          <w:p w14:paraId="634AC438" w14:textId="77777777" w:rsidR="00A435D4" w:rsidRPr="00D275A2" w:rsidRDefault="00A435D4" w:rsidP="00D275A2">
            <w:pPr>
              <w:rPr>
                <w:rFonts w:ascii="Garamond" w:hAnsi="Garamond"/>
              </w:rPr>
            </w:pPr>
            <w:r w:rsidRPr="00D275A2">
              <w:rPr>
                <w:rFonts w:ascii="Garamond" w:hAnsi="Garamond"/>
              </w:rPr>
              <w:t>-40,00 eur/kom</w:t>
            </w:r>
          </w:p>
        </w:tc>
      </w:tr>
      <w:tr w:rsidR="00777109" w:rsidRPr="00D275A2" w14:paraId="51F648D9" w14:textId="77777777" w:rsidTr="00777109">
        <w:trPr>
          <w:trHeight w:val="937"/>
        </w:trPr>
        <w:tc>
          <w:tcPr>
            <w:tcW w:w="709" w:type="dxa"/>
            <w:vMerge w:val="restart"/>
            <w:shd w:val="clear" w:color="auto" w:fill="FFFFFF" w:themeFill="background1"/>
          </w:tcPr>
          <w:p w14:paraId="0EA60C43" w14:textId="69AC70FD" w:rsidR="00777109" w:rsidRPr="00D275A2" w:rsidRDefault="00777109" w:rsidP="00D275A2">
            <w:pPr>
              <w:jc w:val="both"/>
              <w:rPr>
                <w:rFonts w:ascii="Garamond" w:hAnsi="Garamond"/>
                <w:b/>
              </w:rPr>
            </w:pPr>
            <w:r w:rsidRPr="00CF47DC">
              <w:rPr>
                <w:rFonts w:ascii="Garamond" w:hAnsi="Garamond"/>
                <w:bCs/>
              </w:rPr>
              <w:t>12</w:t>
            </w:r>
            <w:r>
              <w:rPr>
                <w:rFonts w:ascii="Garamond" w:hAnsi="Garamond"/>
                <w:b/>
              </w:rPr>
              <w:t>.</w:t>
            </w:r>
          </w:p>
        </w:tc>
        <w:tc>
          <w:tcPr>
            <w:tcW w:w="1560" w:type="dxa"/>
            <w:vMerge w:val="restart"/>
            <w:shd w:val="clear" w:color="auto" w:fill="FFFFFF" w:themeFill="background1"/>
          </w:tcPr>
          <w:p w14:paraId="13310D02" w14:textId="3D24ABF1" w:rsidR="00777109" w:rsidRPr="00D275A2" w:rsidRDefault="00777109" w:rsidP="00D275A2">
            <w:pPr>
              <w:jc w:val="both"/>
              <w:rPr>
                <w:rFonts w:ascii="Garamond" w:hAnsi="Garamond"/>
              </w:rPr>
            </w:pPr>
            <w:r w:rsidRPr="002C7383">
              <w:rPr>
                <w:rFonts w:ascii="Garamond" w:hAnsi="Garamond"/>
              </w:rPr>
              <w:t>Uvala Zala</w:t>
            </w:r>
          </w:p>
        </w:tc>
        <w:tc>
          <w:tcPr>
            <w:tcW w:w="1417" w:type="dxa"/>
            <w:vMerge w:val="restart"/>
            <w:shd w:val="clear" w:color="auto" w:fill="FFFFFF" w:themeFill="background1"/>
          </w:tcPr>
          <w:p w14:paraId="2322EFA1" w14:textId="77777777" w:rsidR="00777109" w:rsidRPr="00777109" w:rsidRDefault="00777109" w:rsidP="00777109">
            <w:pPr>
              <w:spacing w:after="0"/>
              <w:jc w:val="both"/>
              <w:rPr>
                <w:rFonts w:ascii="Garamond" w:hAnsi="Garamond"/>
              </w:rPr>
            </w:pPr>
            <w:r w:rsidRPr="00777109">
              <w:rPr>
                <w:rFonts w:ascii="Garamond" w:hAnsi="Garamond"/>
              </w:rPr>
              <w:t xml:space="preserve">Iznajmljivanje opreme za rekreaciju i sport </w:t>
            </w:r>
          </w:p>
          <w:p w14:paraId="5BCCAEB6" w14:textId="0E4FBE58" w:rsidR="00777109" w:rsidRPr="00D275A2" w:rsidRDefault="00777109" w:rsidP="00777109">
            <w:pPr>
              <w:spacing w:after="0"/>
              <w:jc w:val="both"/>
              <w:rPr>
                <w:rFonts w:ascii="Garamond" w:hAnsi="Garamond"/>
              </w:rPr>
            </w:pPr>
            <w:r w:rsidRPr="00777109">
              <w:rPr>
                <w:rFonts w:ascii="Garamond" w:hAnsi="Garamond"/>
              </w:rPr>
              <w:t>(djelatnost iznajmljivanja plažne opreme)</w:t>
            </w:r>
          </w:p>
        </w:tc>
        <w:tc>
          <w:tcPr>
            <w:tcW w:w="1701" w:type="dxa"/>
            <w:shd w:val="clear" w:color="auto" w:fill="FFFFFF" w:themeFill="background1"/>
          </w:tcPr>
          <w:p w14:paraId="565763AB" w14:textId="5E4963CC" w:rsidR="00777109" w:rsidRPr="00D275A2" w:rsidRDefault="00777109" w:rsidP="00D275A2">
            <w:pPr>
              <w:jc w:val="both"/>
              <w:rPr>
                <w:rFonts w:ascii="Garamond" w:hAnsi="Garamond"/>
              </w:rPr>
            </w:pPr>
            <w:r w:rsidRPr="00777109">
              <w:rPr>
                <w:rFonts w:ascii="Garamond" w:hAnsi="Garamond"/>
              </w:rPr>
              <w:t>ležaljke</w:t>
            </w:r>
          </w:p>
        </w:tc>
        <w:tc>
          <w:tcPr>
            <w:tcW w:w="1701" w:type="dxa"/>
            <w:shd w:val="clear" w:color="auto" w:fill="FFFFFF" w:themeFill="background1"/>
          </w:tcPr>
          <w:p w14:paraId="71977202" w14:textId="52E38FAE" w:rsidR="00777109" w:rsidRPr="00D275A2" w:rsidRDefault="00777109" w:rsidP="00D275A2">
            <w:pPr>
              <w:rPr>
                <w:rFonts w:ascii="Garamond" w:hAnsi="Garamond"/>
              </w:rPr>
            </w:pPr>
            <w:r>
              <w:rPr>
                <w:rFonts w:ascii="Garamond" w:hAnsi="Garamond"/>
              </w:rPr>
              <w:t xml:space="preserve">10 kom </w:t>
            </w:r>
          </w:p>
        </w:tc>
        <w:tc>
          <w:tcPr>
            <w:tcW w:w="992" w:type="dxa"/>
            <w:shd w:val="clear" w:color="auto" w:fill="FFFFFF" w:themeFill="background1"/>
          </w:tcPr>
          <w:p w14:paraId="59FD9D3A" w14:textId="69EF6F26" w:rsidR="00777109" w:rsidRPr="00D275A2" w:rsidRDefault="00777109" w:rsidP="00D275A2">
            <w:pPr>
              <w:rPr>
                <w:rFonts w:ascii="Garamond" w:hAnsi="Garamond"/>
              </w:rPr>
            </w:pPr>
            <w:r w:rsidRPr="00777109">
              <w:rPr>
                <w:rFonts w:ascii="Garamond" w:hAnsi="Garamond"/>
              </w:rPr>
              <w:t>1 dozvola</w:t>
            </w:r>
          </w:p>
        </w:tc>
        <w:tc>
          <w:tcPr>
            <w:tcW w:w="1276" w:type="dxa"/>
            <w:shd w:val="clear" w:color="auto" w:fill="FFFFFF" w:themeFill="background1"/>
          </w:tcPr>
          <w:p w14:paraId="7185A67D" w14:textId="0EFDFA50" w:rsidR="00777109" w:rsidRPr="00D275A2" w:rsidRDefault="00777109" w:rsidP="00D275A2">
            <w:pPr>
              <w:rPr>
                <w:rFonts w:ascii="Garamond" w:hAnsi="Garamond"/>
              </w:rPr>
            </w:pPr>
            <w:r w:rsidRPr="00777109">
              <w:rPr>
                <w:rFonts w:ascii="Garamond" w:hAnsi="Garamond"/>
              </w:rPr>
              <w:t>3 godine</w:t>
            </w:r>
          </w:p>
        </w:tc>
        <w:tc>
          <w:tcPr>
            <w:tcW w:w="1559" w:type="dxa"/>
            <w:shd w:val="clear" w:color="auto" w:fill="FFFFFF" w:themeFill="background1"/>
          </w:tcPr>
          <w:p w14:paraId="2F51033F" w14:textId="39671AB7" w:rsidR="00777109" w:rsidRPr="00D275A2" w:rsidRDefault="00777109" w:rsidP="00D275A2">
            <w:pPr>
              <w:rPr>
                <w:rFonts w:ascii="Garamond" w:hAnsi="Garamond"/>
              </w:rPr>
            </w:pPr>
            <w:r w:rsidRPr="00777109">
              <w:rPr>
                <w:rFonts w:ascii="Garamond" w:hAnsi="Garamond"/>
              </w:rPr>
              <w:t>-40,00 eur/kom</w:t>
            </w:r>
          </w:p>
        </w:tc>
      </w:tr>
      <w:tr w:rsidR="00777109" w:rsidRPr="00D275A2" w14:paraId="7F537700" w14:textId="77777777" w:rsidTr="00931D0D">
        <w:trPr>
          <w:trHeight w:val="1185"/>
        </w:trPr>
        <w:tc>
          <w:tcPr>
            <w:tcW w:w="709" w:type="dxa"/>
            <w:vMerge/>
            <w:shd w:val="clear" w:color="auto" w:fill="FFFFFF" w:themeFill="background1"/>
          </w:tcPr>
          <w:p w14:paraId="205FD477" w14:textId="77777777" w:rsidR="00777109" w:rsidRDefault="00777109" w:rsidP="00D275A2">
            <w:pPr>
              <w:jc w:val="both"/>
              <w:rPr>
                <w:rFonts w:ascii="Garamond" w:hAnsi="Garamond"/>
                <w:b/>
              </w:rPr>
            </w:pPr>
          </w:p>
        </w:tc>
        <w:tc>
          <w:tcPr>
            <w:tcW w:w="1560" w:type="dxa"/>
            <w:vMerge/>
            <w:shd w:val="clear" w:color="auto" w:fill="FFFFFF" w:themeFill="background1"/>
          </w:tcPr>
          <w:p w14:paraId="1766AFED" w14:textId="77777777" w:rsidR="00777109" w:rsidRPr="002C7383" w:rsidRDefault="00777109" w:rsidP="00D275A2">
            <w:pPr>
              <w:jc w:val="both"/>
              <w:rPr>
                <w:rFonts w:ascii="Garamond" w:hAnsi="Garamond"/>
              </w:rPr>
            </w:pPr>
          </w:p>
        </w:tc>
        <w:tc>
          <w:tcPr>
            <w:tcW w:w="1417" w:type="dxa"/>
            <w:vMerge/>
            <w:shd w:val="clear" w:color="auto" w:fill="FFFFFF" w:themeFill="background1"/>
          </w:tcPr>
          <w:p w14:paraId="5977D0A4" w14:textId="77777777" w:rsidR="00777109" w:rsidRPr="00777109" w:rsidRDefault="00777109" w:rsidP="00777109">
            <w:pPr>
              <w:spacing w:after="0"/>
              <w:jc w:val="both"/>
              <w:rPr>
                <w:rFonts w:ascii="Garamond" w:hAnsi="Garamond"/>
              </w:rPr>
            </w:pPr>
          </w:p>
        </w:tc>
        <w:tc>
          <w:tcPr>
            <w:tcW w:w="1701" w:type="dxa"/>
            <w:shd w:val="clear" w:color="auto" w:fill="FFFFFF" w:themeFill="background1"/>
          </w:tcPr>
          <w:p w14:paraId="648C1099" w14:textId="7487DDDB" w:rsidR="00777109" w:rsidRPr="00777109" w:rsidRDefault="00777109" w:rsidP="00D275A2">
            <w:pPr>
              <w:jc w:val="both"/>
              <w:rPr>
                <w:rFonts w:ascii="Garamond" w:hAnsi="Garamond"/>
              </w:rPr>
            </w:pPr>
            <w:r w:rsidRPr="00777109">
              <w:rPr>
                <w:rFonts w:ascii="Garamond" w:hAnsi="Garamond"/>
              </w:rPr>
              <w:t>suncobrani</w:t>
            </w:r>
          </w:p>
        </w:tc>
        <w:tc>
          <w:tcPr>
            <w:tcW w:w="1701" w:type="dxa"/>
            <w:shd w:val="clear" w:color="auto" w:fill="FFFFFF" w:themeFill="background1"/>
          </w:tcPr>
          <w:p w14:paraId="6C65A26F" w14:textId="16B57288" w:rsidR="00777109" w:rsidRDefault="00777109" w:rsidP="00D275A2">
            <w:pPr>
              <w:rPr>
                <w:rFonts w:ascii="Garamond" w:hAnsi="Garamond"/>
              </w:rPr>
            </w:pPr>
            <w:r>
              <w:rPr>
                <w:rFonts w:ascii="Garamond" w:hAnsi="Garamond"/>
              </w:rPr>
              <w:t>5 kom</w:t>
            </w:r>
          </w:p>
        </w:tc>
        <w:tc>
          <w:tcPr>
            <w:tcW w:w="992" w:type="dxa"/>
            <w:shd w:val="clear" w:color="auto" w:fill="FFFFFF" w:themeFill="background1"/>
          </w:tcPr>
          <w:p w14:paraId="121568E6" w14:textId="321BFA0B" w:rsidR="00777109" w:rsidRPr="00777109" w:rsidRDefault="00777109" w:rsidP="00D275A2">
            <w:pPr>
              <w:rPr>
                <w:rFonts w:ascii="Garamond" w:hAnsi="Garamond"/>
              </w:rPr>
            </w:pPr>
            <w:r w:rsidRPr="00777109">
              <w:rPr>
                <w:rFonts w:ascii="Garamond" w:hAnsi="Garamond"/>
              </w:rPr>
              <w:t>1 dozvola</w:t>
            </w:r>
          </w:p>
        </w:tc>
        <w:tc>
          <w:tcPr>
            <w:tcW w:w="1276" w:type="dxa"/>
            <w:shd w:val="clear" w:color="auto" w:fill="FFFFFF" w:themeFill="background1"/>
          </w:tcPr>
          <w:p w14:paraId="5A65FAAC" w14:textId="0768AB7E" w:rsidR="00777109" w:rsidRPr="00777109" w:rsidRDefault="00777109" w:rsidP="00D275A2">
            <w:pPr>
              <w:rPr>
                <w:rFonts w:ascii="Garamond" w:hAnsi="Garamond"/>
              </w:rPr>
            </w:pPr>
            <w:r w:rsidRPr="00777109">
              <w:rPr>
                <w:rFonts w:ascii="Garamond" w:hAnsi="Garamond"/>
              </w:rPr>
              <w:t>3 godine</w:t>
            </w:r>
          </w:p>
        </w:tc>
        <w:tc>
          <w:tcPr>
            <w:tcW w:w="1559" w:type="dxa"/>
            <w:shd w:val="clear" w:color="auto" w:fill="FFFFFF" w:themeFill="background1"/>
          </w:tcPr>
          <w:p w14:paraId="154E7E64" w14:textId="48A2A0F7" w:rsidR="00777109" w:rsidRPr="00777109" w:rsidRDefault="00777109" w:rsidP="00D275A2">
            <w:pPr>
              <w:rPr>
                <w:rFonts w:ascii="Garamond" w:hAnsi="Garamond"/>
              </w:rPr>
            </w:pPr>
            <w:r w:rsidRPr="00777109">
              <w:rPr>
                <w:rFonts w:ascii="Garamond" w:hAnsi="Garamond"/>
              </w:rPr>
              <w:t>-40,00 eur/kom</w:t>
            </w:r>
          </w:p>
        </w:tc>
      </w:tr>
    </w:tbl>
    <w:p w14:paraId="67BF7B44" w14:textId="77777777" w:rsidR="00D275A2" w:rsidRPr="00D275A2" w:rsidRDefault="00D275A2" w:rsidP="00D275A2">
      <w:pPr>
        <w:spacing w:after="0" w:line="240" w:lineRule="auto"/>
        <w:rPr>
          <w:rFonts w:ascii="Garamond" w:eastAsia="Calibri" w:hAnsi="Garamond" w:cs="Arial"/>
          <w:lang w:val="hr-HR" w:eastAsia="hr-HR"/>
        </w:rPr>
      </w:pPr>
    </w:p>
    <w:p w14:paraId="37E8C30F" w14:textId="77777777" w:rsidR="00D275A2" w:rsidRPr="00D275A2" w:rsidRDefault="00D275A2" w:rsidP="00D275A2">
      <w:pPr>
        <w:spacing w:after="0" w:line="240" w:lineRule="auto"/>
        <w:rPr>
          <w:rFonts w:ascii="Garamond" w:eastAsia="Times New Roman" w:hAnsi="Garamond" w:cs="Arial"/>
          <w:sz w:val="24"/>
          <w:szCs w:val="20"/>
          <w:lang w:val="hr-HR" w:eastAsia="hr-HR"/>
        </w:rPr>
      </w:pPr>
      <w:r w:rsidRPr="00D275A2">
        <w:rPr>
          <w:rFonts w:ascii="Garamond" w:eastAsia="Times New Roman" w:hAnsi="Garamond" w:cs="Arial"/>
          <w:b/>
          <w:bCs/>
          <w:sz w:val="24"/>
          <w:szCs w:val="20"/>
          <w:lang w:val="hr-HR" w:eastAsia="hr-HR"/>
        </w:rPr>
        <w:t>Grafički prikaz lokacija za izdavanje dozvola sastavni su dio Plana upravljanja pomorskim dobrom na području Općine Punat za razdoblje od 2024. do 2028. godine („Službene novine Primorsko-goranske županije“ broj 8/24).</w:t>
      </w:r>
    </w:p>
    <w:p w14:paraId="672D621F" w14:textId="77777777" w:rsidR="00D275A2" w:rsidRPr="00D275A2" w:rsidRDefault="00D275A2" w:rsidP="00D275A2">
      <w:pPr>
        <w:spacing w:after="0" w:line="240" w:lineRule="auto"/>
        <w:rPr>
          <w:rFonts w:ascii="Garamond" w:eastAsia="Calibri" w:hAnsi="Garamond" w:cs="Times New Roman"/>
          <w:b/>
          <w:bCs/>
          <w:sz w:val="24"/>
          <w:szCs w:val="24"/>
          <w:lang w:val="hr-HR" w:eastAsia="hr-HR"/>
        </w:rPr>
      </w:pPr>
    </w:p>
    <w:p w14:paraId="531A3D11" w14:textId="77777777" w:rsidR="00D275A2" w:rsidRPr="00D275A2" w:rsidRDefault="00D275A2" w:rsidP="00D275A2">
      <w:pPr>
        <w:spacing w:after="0" w:line="240" w:lineRule="auto"/>
        <w:rPr>
          <w:rFonts w:ascii="Garamond" w:eastAsia="Calibri" w:hAnsi="Garamond" w:cs="Times New Roman"/>
          <w:b/>
          <w:bCs/>
          <w:sz w:val="24"/>
          <w:szCs w:val="24"/>
          <w:lang w:val="hr-HR" w:eastAsia="hr-HR"/>
        </w:rPr>
      </w:pPr>
      <w:r w:rsidRPr="00D275A2">
        <w:rPr>
          <w:rFonts w:ascii="Garamond" w:eastAsia="Calibri" w:hAnsi="Garamond" w:cs="Times New Roman"/>
          <w:b/>
          <w:bCs/>
          <w:sz w:val="24"/>
          <w:szCs w:val="24"/>
          <w:lang w:val="hr-HR" w:eastAsia="hr-HR"/>
        </w:rPr>
        <w:t>II. POČETNI IZNOS NAKNADE ZA DOZVOLU NA POMORSKOM DOBRU</w:t>
      </w:r>
    </w:p>
    <w:p w14:paraId="30A58E0B" w14:textId="77777777" w:rsidR="00D275A2" w:rsidRPr="00D275A2" w:rsidRDefault="00D275A2" w:rsidP="00D275A2">
      <w:pPr>
        <w:spacing w:after="0" w:line="240" w:lineRule="auto"/>
        <w:rPr>
          <w:rFonts w:ascii="Garamond" w:eastAsia="Calibri" w:hAnsi="Garamond" w:cs="Times New Roman"/>
          <w:b/>
          <w:bCs/>
          <w:sz w:val="24"/>
          <w:szCs w:val="24"/>
          <w:lang w:val="hr-HR" w:eastAsia="hr-HR"/>
        </w:rPr>
      </w:pPr>
    </w:p>
    <w:p w14:paraId="5A46FFCE" w14:textId="77777777" w:rsidR="00D275A2" w:rsidRPr="00D275A2" w:rsidRDefault="00D275A2" w:rsidP="00D275A2">
      <w:pPr>
        <w:spacing w:after="0" w:line="240" w:lineRule="auto"/>
        <w:jc w:val="both"/>
        <w:rPr>
          <w:rFonts w:ascii="Garamond" w:eastAsiaTheme="minorEastAsia" w:hAnsi="Garamond" w:cs="Times New Roman"/>
          <w:b/>
          <w:bCs/>
          <w:sz w:val="24"/>
          <w:szCs w:val="24"/>
          <w:lang w:val="hr-HR" w:eastAsia="hr-HR"/>
          <w14:ligatures w14:val="standardContextual"/>
        </w:rPr>
      </w:pPr>
      <w:r w:rsidRPr="00D275A2">
        <w:rPr>
          <w:rFonts w:ascii="Garamond" w:eastAsiaTheme="minorEastAsia" w:hAnsi="Garamond" w:cs="Times New Roman"/>
          <w:sz w:val="24"/>
          <w:szCs w:val="24"/>
          <w:lang w:val="hr-HR" w:eastAsia="hr-HR"/>
          <w14:ligatures w14:val="standardContextual"/>
        </w:rPr>
        <w:t>Temeljem  Uredbe o vrstama djelatnosti i visini minimalne naknade za dodjelu dozvola na pomorskom dobru („Narodne novine“ broj 16/24), ponuditelji se natječu za sredstva prema tablici iz točke I. ovog natječaja.</w:t>
      </w:r>
    </w:p>
    <w:p w14:paraId="70D06A6F" w14:textId="77777777" w:rsidR="00D275A2" w:rsidRPr="00D275A2" w:rsidRDefault="00D275A2" w:rsidP="00D275A2">
      <w:pPr>
        <w:spacing w:after="0" w:line="240" w:lineRule="auto"/>
        <w:jc w:val="both"/>
        <w:rPr>
          <w:rFonts w:ascii="Garamond" w:eastAsiaTheme="minorEastAsia" w:hAnsi="Garamond" w:cs="Times New Roman"/>
          <w:b/>
          <w:bCs/>
          <w:sz w:val="24"/>
          <w:szCs w:val="24"/>
          <w:lang w:val="hr-HR" w:eastAsia="hr-HR"/>
          <w14:ligatures w14:val="standardContextual"/>
        </w:rPr>
      </w:pPr>
      <w:r w:rsidRPr="00D275A2">
        <w:rPr>
          <w:rFonts w:ascii="Garamond" w:eastAsiaTheme="minorEastAsia" w:hAnsi="Garamond" w:cs="Times New Roman"/>
          <w:b/>
          <w:bCs/>
          <w:sz w:val="24"/>
          <w:szCs w:val="24"/>
          <w:lang w:val="hr-HR" w:eastAsia="hr-HR"/>
          <w14:ligatures w14:val="standardContextual"/>
        </w:rPr>
        <w:t>Naknada se nudi za broj godina na koji se traži izdavanje dozvole (minimalni iznosi naknade u tablici su godišnji).</w:t>
      </w:r>
    </w:p>
    <w:p w14:paraId="0731C5CC" w14:textId="06231563" w:rsidR="00D275A2" w:rsidRPr="00D275A2" w:rsidRDefault="00D275A2" w:rsidP="00D275A2">
      <w:pPr>
        <w:spacing w:after="0" w:line="240" w:lineRule="auto"/>
        <w:jc w:val="both"/>
        <w:rPr>
          <w:rFonts w:ascii="Garamond" w:eastAsiaTheme="minorEastAsia" w:hAnsi="Garamond" w:cs="Times New Roman"/>
          <w:b/>
          <w:bCs/>
          <w:sz w:val="24"/>
          <w:szCs w:val="24"/>
          <w:lang w:val="hr-HR" w:eastAsia="hr-HR"/>
          <w14:ligatures w14:val="standardContextual"/>
        </w:rPr>
      </w:pPr>
      <w:r w:rsidRPr="00D275A2">
        <w:rPr>
          <w:rFonts w:ascii="Garamond" w:eastAsiaTheme="minorEastAsia" w:hAnsi="Garamond" w:cs="Times New Roman"/>
          <w:b/>
          <w:bCs/>
          <w:sz w:val="24"/>
          <w:szCs w:val="24"/>
          <w:lang w:val="hr-HR" w:eastAsia="hr-HR"/>
          <w14:ligatures w14:val="standardContextual"/>
        </w:rPr>
        <w:t>Naknada se plaća prije izdavanja dozvole, u roku od 8 dana od poziva, a nakon odluke Općinskog vijeća Općine Punat te prije izdavanja rješenja o dozvoli od strane Općinskog načelnika za</w:t>
      </w:r>
      <w:r w:rsidR="00DF573E">
        <w:rPr>
          <w:rFonts w:ascii="Garamond" w:eastAsiaTheme="minorEastAsia" w:hAnsi="Garamond" w:cs="Times New Roman"/>
          <w:b/>
          <w:bCs/>
          <w:sz w:val="24"/>
          <w:szCs w:val="24"/>
          <w:lang w:val="hr-HR" w:eastAsia="hr-HR"/>
          <w14:ligatures w14:val="standardContextual"/>
        </w:rPr>
        <w:t xml:space="preserve"> </w:t>
      </w:r>
      <w:r w:rsidRPr="00D275A2">
        <w:rPr>
          <w:rFonts w:ascii="Garamond" w:eastAsiaTheme="minorEastAsia" w:hAnsi="Garamond" w:cs="Times New Roman"/>
          <w:b/>
          <w:bCs/>
          <w:sz w:val="24"/>
          <w:szCs w:val="24"/>
          <w:lang w:val="hr-HR" w:eastAsia="hr-HR"/>
          <w14:ligatures w14:val="standardContextual"/>
        </w:rPr>
        <w:t>prvu godinu, a za svaku narednu godinu trajanja dozvole do 15. siječnja za tekuću godinu na račun</w:t>
      </w:r>
      <w:r w:rsidR="00DF573E">
        <w:rPr>
          <w:rFonts w:ascii="Garamond" w:eastAsiaTheme="minorEastAsia" w:hAnsi="Garamond" w:cs="Times New Roman"/>
          <w:b/>
          <w:bCs/>
          <w:sz w:val="24"/>
          <w:szCs w:val="24"/>
          <w:lang w:val="hr-HR" w:eastAsia="hr-HR"/>
          <w14:ligatures w14:val="standardContextual"/>
        </w:rPr>
        <w:t xml:space="preserve"> </w:t>
      </w:r>
      <w:r w:rsidR="00DF6AEA" w:rsidRPr="00DF6AEA">
        <w:rPr>
          <w:rFonts w:ascii="Garamond" w:eastAsiaTheme="minorEastAsia" w:hAnsi="Garamond" w:cs="Times New Roman"/>
          <w:b/>
          <w:bCs/>
          <w:sz w:val="24"/>
          <w:szCs w:val="24"/>
          <w:lang w:val="hr-HR" w:eastAsia="hr-HR"/>
          <w14:ligatures w14:val="standardContextual"/>
        </w:rPr>
        <w:t>broj IBAN: HR8610010051736075007, POZIV NA BROJ:  HR67 - OIB</w:t>
      </w:r>
      <w:r w:rsidRPr="00D275A2">
        <w:rPr>
          <w:rFonts w:ascii="Garamond" w:eastAsiaTheme="minorEastAsia" w:hAnsi="Garamond" w:cs="Times New Roman"/>
          <w:b/>
          <w:bCs/>
          <w:sz w:val="24"/>
          <w:szCs w:val="24"/>
          <w:lang w:val="hr-HR" w:eastAsia="hr-HR"/>
          <w14:ligatures w14:val="standardContextual"/>
        </w:rPr>
        <w:t>.</w:t>
      </w:r>
    </w:p>
    <w:p w14:paraId="1B7DE785" w14:textId="77777777" w:rsidR="00D275A2" w:rsidRPr="00D275A2" w:rsidRDefault="00D275A2" w:rsidP="00D275A2">
      <w:pPr>
        <w:spacing w:after="0" w:line="240" w:lineRule="auto"/>
        <w:jc w:val="both"/>
        <w:rPr>
          <w:rFonts w:ascii="Garamond" w:eastAsiaTheme="minorEastAsia" w:hAnsi="Garamond" w:cs="Times New Roman"/>
          <w:sz w:val="24"/>
          <w:szCs w:val="24"/>
          <w:lang w:val="hr-HR" w:eastAsia="hr-HR"/>
          <w14:ligatures w14:val="standardContextual"/>
        </w:rPr>
      </w:pPr>
    </w:p>
    <w:p w14:paraId="4827ACF0" w14:textId="77777777" w:rsidR="00D275A2" w:rsidRPr="00D275A2" w:rsidRDefault="00D275A2" w:rsidP="00D275A2">
      <w:pPr>
        <w:spacing w:after="0" w:line="240" w:lineRule="auto"/>
        <w:jc w:val="both"/>
        <w:rPr>
          <w:rFonts w:ascii="Garamond" w:eastAsiaTheme="minorEastAsia" w:hAnsi="Garamond" w:cs="Times New Roman"/>
          <w:b/>
          <w:bCs/>
          <w:sz w:val="24"/>
          <w:szCs w:val="24"/>
          <w:lang w:val="hr-HR" w:eastAsia="hr-HR"/>
          <w14:ligatures w14:val="standardContextual"/>
        </w:rPr>
      </w:pPr>
      <w:r w:rsidRPr="00D275A2">
        <w:rPr>
          <w:rFonts w:ascii="Garamond" w:eastAsiaTheme="minorEastAsia" w:hAnsi="Garamond" w:cs="Times New Roman"/>
          <w:b/>
          <w:bCs/>
          <w:sz w:val="24"/>
          <w:szCs w:val="24"/>
          <w:lang w:val="hr-HR" w:eastAsia="hr-HR"/>
          <w14:ligatures w14:val="standardContextual"/>
        </w:rPr>
        <w:t>III. VRIJEME I MJESTO JAVNOG OTVARANJA PONUDA</w:t>
      </w:r>
    </w:p>
    <w:p w14:paraId="352241F0" w14:textId="77777777" w:rsidR="00D275A2" w:rsidRPr="00D275A2" w:rsidRDefault="00D275A2" w:rsidP="00D275A2">
      <w:pPr>
        <w:spacing w:after="0" w:line="240" w:lineRule="auto"/>
        <w:jc w:val="both"/>
        <w:rPr>
          <w:rFonts w:ascii="Garamond" w:eastAsiaTheme="minorEastAsia" w:hAnsi="Garamond" w:cs="Times New Roman"/>
          <w:b/>
          <w:bCs/>
          <w:sz w:val="24"/>
          <w:szCs w:val="24"/>
          <w:lang w:val="hr-HR" w:eastAsia="hr-HR"/>
          <w14:ligatures w14:val="standardContextual"/>
        </w:rPr>
      </w:pPr>
    </w:p>
    <w:p w14:paraId="7E486A5A" w14:textId="4475D183" w:rsidR="00D275A2" w:rsidRPr="00D275A2" w:rsidRDefault="00D275A2" w:rsidP="00D275A2">
      <w:pPr>
        <w:spacing w:after="0" w:line="0" w:lineRule="atLeast"/>
        <w:rPr>
          <w:rFonts w:ascii="Garamond" w:eastAsia="Times New Roman" w:hAnsi="Garamond" w:cs="Arial"/>
          <w:b/>
          <w:color w:val="FF0000"/>
          <w:sz w:val="24"/>
          <w:szCs w:val="20"/>
          <w:lang w:val="hr-HR" w:eastAsia="hr-HR"/>
        </w:rPr>
      </w:pPr>
      <w:r w:rsidRPr="00D275A2">
        <w:rPr>
          <w:rFonts w:ascii="Garamond" w:eastAsia="Times New Roman" w:hAnsi="Garamond" w:cs="Arial"/>
          <w:b/>
          <w:color w:val="FF0000"/>
          <w:sz w:val="24"/>
          <w:szCs w:val="20"/>
          <w:lang w:val="hr-HR" w:eastAsia="hr-HR"/>
        </w:rPr>
        <w:t xml:space="preserve">Ponude će se otvarati dana </w:t>
      </w:r>
      <w:r w:rsidR="00AD7EB7">
        <w:rPr>
          <w:rFonts w:ascii="Garamond" w:eastAsia="Times New Roman" w:hAnsi="Garamond" w:cs="Arial"/>
          <w:b/>
          <w:color w:val="FF0000"/>
          <w:sz w:val="24"/>
          <w:szCs w:val="20"/>
          <w:lang w:val="hr-HR" w:eastAsia="hr-HR"/>
        </w:rPr>
        <w:t>2</w:t>
      </w:r>
      <w:r w:rsidR="00437B16">
        <w:rPr>
          <w:rFonts w:ascii="Garamond" w:eastAsia="Times New Roman" w:hAnsi="Garamond" w:cs="Arial"/>
          <w:b/>
          <w:color w:val="FF0000"/>
          <w:sz w:val="24"/>
          <w:szCs w:val="20"/>
          <w:lang w:val="hr-HR" w:eastAsia="hr-HR"/>
        </w:rPr>
        <w:t>9</w:t>
      </w:r>
      <w:r w:rsidRPr="00D275A2">
        <w:rPr>
          <w:rFonts w:ascii="Garamond" w:eastAsia="Times New Roman" w:hAnsi="Garamond" w:cs="Arial"/>
          <w:b/>
          <w:color w:val="FF0000"/>
          <w:sz w:val="24"/>
          <w:szCs w:val="20"/>
          <w:lang w:val="hr-HR" w:eastAsia="hr-HR"/>
        </w:rPr>
        <w:t xml:space="preserve">. </w:t>
      </w:r>
      <w:r w:rsidR="00AD7EB7">
        <w:rPr>
          <w:rFonts w:ascii="Garamond" w:eastAsia="Times New Roman" w:hAnsi="Garamond" w:cs="Arial"/>
          <w:b/>
          <w:color w:val="FF0000"/>
          <w:sz w:val="24"/>
          <w:szCs w:val="20"/>
          <w:lang w:val="hr-HR" w:eastAsia="hr-HR"/>
        </w:rPr>
        <w:t>svib</w:t>
      </w:r>
      <w:r w:rsidR="00437B16">
        <w:rPr>
          <w:rFonts w:ascii="Garamond" w:eastAsia="Times New Roman" w:hAnsi="Garamond" w:cs="Arial"/>
          <w:b/>
          <w:color w:val="FF0000"/>
          <w:sz w:val="24"/>
          <w:szCs w:val="20"/>
          <w:lang w:val="hr-HR" w:eastAsia="hr-HR"/>
        </w:rPr>
        <w:t>nja</w:t>
      </w:r>
      <w:r w:rsidRPr="00D275A2">
        <w:rPr>
          <w:rFonts w:ascii="Garamond" w:eastAsia="Times New Roman" w:hAnsi="Garamond" w:cs="Arial"/>
          <w:b/>
          <w:color w:val="FF0000"/>
          <w:sz w:val="24"/>
          <w:szCs w:val="20"/>
          <w:lang w:val="hr-HR" w:eastAsia="hr-HR"/>
        </w:rPr>
        <w:t xml:space="preserve"> 2024. godine s početkom u 10:00 sati.</w:t>
      </w:r>
    </w:p>
    <w:p w14:paraId="3B24FA8D" w14:textId="77777777" w:rsidR="00D275A2" w:rsidRPr="00D275A2" w:rsidRDefault="00D275A2" w:rsidP="00D275A2">
      <w:pPr>
        <w:spacing w:after="0" w:line="240" w:lineRule="auto"/>
        <w:jc w:val="both"/>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0"/>
          <w:lang w:val="en-AU" w:eastAsia="hr-HR"/>
        </w:rPr>
        <w:t xml:space="preserve">Mjesto otvaranja ponuda jest </w:t>
      </w:r>
      <w:r w:rsidRPr="00D275A2">
        <w:rPr>
          <w:rFonts w:ascii="Garamond" w:eastAsia="Times New Roman" w:hAnsi="Garamond" w:cs="Times New Roman"/>
          <w:sz w:val="24"/>
          <w:szCs w:val="24"/>
          <w:lang w:val="en-AU" w:eastAsia="hr-HR"/>
        </w:rPr>
        <w:t>zgrada Općine Punat, Novi put 2, 51521 Punat.</w:t>
      </w:r>
    </w:p>
    <w:p w14:paraId="14ACD6CE" w14:textId="77777777" w:rsidR="00D275A2" w:rsidRPr="00D275A2" w:rsidRDefault="00D275A2" w:rsidP="00D275A2">
      <w:pPr>
        <w:spacing w:after="0" w:line="12" w:lineRule="exact"/>
        <w:rPr>
          <w:rFonts w:ascii="Garamond" w:eastAsia="Times New Roman" w:hAnsi="Garamond" w:cs="Arial"/>
          <w:sz w:val="20"/>
          <w:szCs w:val="20"/>
          <w:lang w:val="hr-HR" w:eastAsia="hr-HR"/>
        </w:rPr>
      </w:pPr>
    </w:p>
    <w:p w14:paraId="45B95FAC" w14:textId="77777777" w:rsidR="00D275A2" w:rsidRPr="00D275A2" w:rsidRDefault="00D275A2" w:rsidP="00D275A2">
      <w:pPr>
        <w:spacing w:after="0" w:line="240" w:lineRule="auto"/>
        <w:jc w:val="both"/>
        <w:rPr>
          <w:rFonts w:ascii="Garamond" w:eastAsia="Times New Roman" w:hAnsi="Garamond" w:cs="Times New Roman"/>
          <w:sz w:val="24"/>
          <w:szCs w:val="24"/>
          <w:lang w:val="hr-HR" w:eastAsia="hr-HR"/>
          <w14:ligatures w14:val="standardContextual"/>
        </w:rPr>
      </w:pPr>
      <w:r w:rsidRPr="00D275A2">
        <w:rPr>
          <w:rFonts w:ascii="Garamond" w:eastAsia="Times New Roman" w:hAnsi="Garamond" w:cs="Times New Roman"/>
          <w:sz w:val="24"/>
          <w:szCs w:val="24"/>
          <w:lang w:val="hr-HR" w:eastAsia="hr-HR"/>
          <w14:ligatures w14:val="standardContextual"/>
        </w:rPr>
        <w:t>Otvaranju ponuda mogu biti nazočne ovlaštene ili opunomoćene osobe, što se utvrđuje prije pristupanja otvaranju ponuda predočenjem punomoći i osobne iskaznice.</w:t>
      </w:r>
    </w:p>
    <w:p w14:paraId="73982438" w14:textId="77777777" w:rsidR="00D275A2" w:rsidRPr="00D275A2" w:rsidRDefault="00D275A2" w:rsidP="00D275A2">
      <w:pPr>
        <w:spacing w:after="0" w:line="240" w:lineRule="auto"/>
        <w:jc w:val="both"/>
        <w:rPr>
          <w:rFonts w:ascii="Garamond" w:eastAsia="Times New Roman" w:hAnsi="Garamond" w:cs="Times New Roman"/>
          <w:sz w:val="24"/>
          <w:szCs w:val="24"/>
          <w:lang w:val="hr-HR" w:eastAsia="hr-HR"/>
          <w14:ligatures w14:val="standardContextual"/>
        </w:rPr>
      </w:pPr>
    </w:p>
    <w:p w14:paraId="2EB27746" w14:textId="77777777" w:rsidR="00D275A2" w:rsidRPr="00D275A2" w:rsidRDefault="00D275A2" w:rsidP="00D275A2">
      <w:pPr>
        <w:spacing w:after="0" w:line="240" w:lineRule="auto"/>
        <w:jc w:val="both"/>
        <w:rPr>
          <w:rFonts w:ascii="Garamond" w:eastAsia="Times New Roman" w:hAnsi="Garamond" w:cs="Times New Roman"/>
          <w:b/>
          <w:bCs/>
          <w:sz w:val="24"/>
          <w:szCs w:val="24"/>
          <w:lang w:val="hr-HR" w:eastAsia="hr-HR"/>
          <w14:ligatures w14:val="standardContextual"/>
        </w:rPr>
      </w:pPr>
      <w:r w:rsidRPr="00D275A2">
        <w:rPr>
          <w:rFonts w:ascii="Garamond" w:eastAsia="Times New Roman" w:hAnsi="Garamond" w:cs="Times New Roman"/>
          <w:b/>
          <w:bCs/>
          <w:sz w:val="24"/>
          <w:szCs w:val="24"/>
          <w:lang w:val="hr-HR" w:eastAsia="hr-HR"/>
          <w14:ligatures w14:val="standardContextual"/>
        </w:rPr>
        <w:t>IV. IZNOS I VRSTA JAMSTVA ZA OZBILJNOST PONUDE</w:t>
      </w:r>
    </w:p>
    <w:p w14:paraId="0F9686E2" w14:textId="591DC314" w:rsidR="00D275A2" w:rsidRPr="00D275A2" w:rsidRDefault="00D275A2" w:rsidP="00D275A2">
      <w:pPr>
        <w:spacing w:after="0" w:line="234" w:lineRule="auto"/>
        <w:jc w:val="both"/>
        <w:rPr>
          <w:rFonts w:ascii="Garamond" w:eastAsia="Times New Roman" w:hAnsi="Garamond" w:cs="Arial"/>
          <w:sz w:val="24"/>
          <w:szCs w:val="20"/>
          <w:lang w:val="hr-HR" w:eastAsia="hr-HR"/>
        </w:rPr>
      </w:pPr>
      <w:r w:rsidRPr="00D275A2">
        <w:rPr>
          <w:rFonts w:ascii="Garamond" w:eastAsia="Times New Roman" w:hAnsi="Garamond" w:cs="Arial"/>
          <w:sz w:val="24"/>
          <w:szCs w:val="20"/>
          <w:lang w:val="hr-HR" w:eastAsia="hr-HR"/>
        </w:rPr>
        <w:t>Jamstvo za ozbiljnost ponude</w:t>
      </w:r>
      <w:r w:rsidRPr="00D275A2">
        <w:rPr>
          <w:rFonts w:ascii="Calibri" w:eastAsia="Calibri" w:hAnsi="Calibri" w:cs="Arial"/>
          <w:sz w:val="20"/>
          <w:szCs w:val="20"/>
          <w:lang w:val="hr-HR" w:eastAsia="hr-HR"/>
        </w:rPr>
        <w:t xml:space="preserve"> </w:t>
      </w:r>
      <w:r w:rsidRPr="00D275A2">
        <w:rPr>
          <w:rFonts w:ascii="Garamond" w:eastAsia="Times New Roman" w:hAnsi="Garamond" w:cs="Arial"/>
          <w:sz w:val="24"/>
          <w:szCs w:val="20"/>
          <w:lang w:val="hr-HR" w:eastAsia="hr-HR"/>
        </w:rPr>
        <w:t>uplaćuje se u visini od 10% od iznosa početne cijene</w:t>
      </w:r>
      <w:r w:rsidRPr="00D275A2">
        <w:rPr>
          <w:rFonts w:ascii="Calibri" w:eastAsia="Calibri" w:hAnsi="Calibri" w:cs="Arial"/>
          <w:sz w:val="20"/>
          <w:szCs w:val="20"/>
          <w:lang w:val="hr-HR" w:eastAsia="hr-HR"/>
        </w:rPr>
        <w:t xml:space="preserve"> </w:t>
      </w:r>
      <w:r w:rsidRPr="00D275A2">
        <w:rPr>
          <w:rFonts w:ascii="Garamond" w:eastAsia="Times New Roman" w:hAnsi="Garamond" w:cs="Arial"/>
          <w:sz w:val="24"/>
          <w:szCs w:val="20"/>
          <w:lang w:val="hr-HR" w:eastAsia="hr-HR"/>
        </w:rPr>
        <w:t>koja se uplaćuje kao novčani polog na račun Općine Punat, IBAN: HR8724020061836000009</w:t>
      </w:r>
      <w:r w:rsidR="008A3700">
        <w:rPr>
          <w:rFonts w:ascii="Garamond" w:eastAsia="Times New Roman" w:hAnsi="Garamond" w:cs="Arial"/>
          <w:sz w:val="24"/>
          <w:szCs w:val="20"/>
          <w:lang w:val="hr-HR" w:eastAsia="hr-HR"/>
        </w:rPr>
        <w:t>,</w:t>
      </w:r>
      <w:r w:rsidR="008A3700" w:rsidRPr="008A3700">
        <w:t xml:space="preserve"> </w:t>
      </w:r>
      <w:r w:rsidR="008A3700" w:rsidRPr="008A3700">
        <w:rPr>
          <w:rFonts w:ascii="Garamond" w:eastAsia="Times New Roman" w:hAnsi="Garamond" w:cs="Arial"/>
          <w:sz w:val="24"/>
          <w:szCs w:val="20"/>
          <w:lang w:val="hr-HR" w:eastAsia="hr-HR"/>
        </w:rPr>
        <w:t>poziv na broj: 68/5843-OIB</w:t>
      </w:r>
      <w:r w:rsidRPr="00D275A2">
        <w:rPr>
          <w:rFonts w:ascii="Garamond" w:eastAsia="Times New Roman" w:hAnsi="Garamond" w:cs="Arial"/>
          <w:sz w:val="24"/>
          <w:szCs w:val="20"/>
          <w:lang w:val="hr-HR" w:eastAsia="hr-HR"/>
        </w:rPr>
        <w:t>. Ponuditelj pri prijavi na javni natječaj treba priložiti dokaz o izvršenoj uplati jamčevine.</w:t>
      </w:r>
    </w:p>
    <w:p w14:paraId="1CC14666" w14:textId="77777777" w:rsidR="00D275A2" w:rsidRPr="00D275A2" w:rsidRDefault="00D275A2" w:rsidP="00D275A2">
      <w:pPr>
        <w:spacing w:after="0" w:line="14" w:lineRule="exact"/>
        <w:rPr>
          <w:rFonts w:ascii="Garamond" w:eastAsia="Times New Roman" w:hAnsi="Garamond" w:cs="Arial"/>
          <w:sz w:val="20"/>
          <w:szCs w:val="20"/>
          <w:lang w:val="hr-HR" w:eastAsia="hr-HR"/>
        </w:rPr>
      </w:pPr>
    </w:p>
    <w:p w14:paraId="3DB676AB" w14:textId="77777777" w:rsidR="00D275A2" w:rsidRPr="00D275A2" w:rsidRDefault="00D275A2" w:rsidP="00D275A2">
      <w:pPr>
        <w:spacing w:after="0" w:line="240" w:lineRule="auto"/>
        <w:jc w:val="both"/>
        <w:rPr>
          <w:rFonts w:ascii="Garamond" w:eastAsia="Times New Roman" w:hAnsi="Garamond" w:cs="Times New Roman"/>
          <w:sz w:val="24"/>
          <w:szCs w:val="24"/>
          <w:lang w:val="hr-HR" w:eastAsia="hr-HR"/>
          <w14:ligatures w14:val="standardContextual"/>
        </w:rPr>
      </w:pPr>
    </w:p>
    <w:p w14:paraId="1BF36021" w14:textId="77777777" w:rsidR="00D275A2" w:rsidRPr="00D275A2" w:rsidRDefault="00D275A2" w:rsidP="00D275A2">
      <w:pPr>
        <w:spacing w:after="0" w:line="240" w:lineRule="auto"/>
        <w:jc w:val="both"/>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4"/>
          <w:lang w:val="en-AU" w:eastAsia="hr-HR"/>
        </w:rPr>
        <w:t>Za ponuditelje koji su ostvarili pravo na izdavanje dozvole, jamčevina će se uračunati u naknadu. Ponuditeljima koji nisu ostvarili pravo na izdavanje dozvole jamčevina se vraća u nominalnom iznosu i bez kamata.</w:t>
      </w:r>
    </w:p>
    <w:p w14:paraId="62BB9BF1" w14:textId="77777777" w:rsidR="00D275A2" w:rsidRPr="00D275A2" w:rsidRDefault="00D275A2" w:rsidP="00D275A2">
      <w:pPr>
        <w:spacing w:after="0" w:line="240" w:lineRule="auto"/>
        <w:jc w:val="both"/>
        <w:rPr>
          <w:rFonts w:ascii="Garamond" w:eastAsia="Times New Roman" w:hAnsi="Garamond" w:cs="Times New Roman"/>
          <w:sz w:val="24"/>
          <w:szCs w:val="24"/>
          <w:lang w:val="en-AU" w:eastAsia="hr-HR"/>
        </w:rPr>
      </w:pPr>
    </w:p>
    <w:p w14:paraId="525A511B" w14:textId="77777777" w:rsidR="00D275A2" w:rsidRPr="00D275A2" w:rsidRDefault="00D275A2" w:rsidP="00D275A2">
      <w:pPr>
        <w:spacing w:after="0" w:line="240" w:lineRule="auto"/>
        <w:jc w:val="both"/>
        <w:rPr>
          <w:rFonts w:ascii="Garamond" w:eastAsia="Times New Roman" w:hAnsi="Garamond" w:cs="Times New Roman"/>
          <w:b/>
          <w:bCs/>
          <w:sz w:val="24"/>
          <w:szCs w:val="24"/>
          <w:lang w:val="en-AU" w:eastAsia="hr-HR"/>
        </w:rPr>
      </w:pPr>
      <w:r w:rsidRPr="00D275A2">
        <w:rPr>
          <w:rFonts w:ascii="Garamond" w:eastAsia="Times New Roman" w:hAnsi="Garamond" w:cs="Times New Roman"/>
          <w:b/>
          <w:bCs/>
          <w:sz w:val="24"/>
          <w:szCs w:val="24"/>
          <w:lang w:val="en-AU" w:eastAsia="hr-HR"/>
        </w:rPr>
        <w:t>V. SADRŽAJ PONUDE I KRITERIJI ZA OCJENU PONUDE</w:t>
      </w:r>
    </w:p>
    <w:p w14:paraId="6DE64981" w14:textId="77777777" w:rsidR="00D275A2" w:rsidRPr="00D275A2" w:rsidRDefault="00D275A2" w:rsidP="00D275A2">
      <w:pPr>
        <w:suppressAutoHyphens/>
        <w:autoSpaceDN w:val="0"/>
        <w:spacing w:after="0" w:line="0" w:lineRule="atLeast"/>
        <w:ind w:firstLine="708"/>
        <w:jc w:val="both"/>
        <w:textAlignment w:val="baseline"/>
        <w:rPr>
          <w:rFonts w:ascii="Garamond" w:eastAsia="Times New Roman" w:hAnsi="Garamond" w:cs="Arial"/>
          <w:b/>
          <w:bCs/>
          <w:color w:val="FF0000"/>
          <w:kern w:val="3"/>
          <w:sz w:val="24"/>
          <w:szCs w:val="24"/>
          <w:lang w:val="hr-HR" w:eastAsia="hr-HR"/>
        </w:rPr>
      </w:pPr>
    </w:p>
    <w:p w14:paraId="369ECBC1" w14:textId="77777777" w:rsidR="00D275A2" w:rsidRPr="00D275A2" w:rsidRDefault="00D275A2" w:rsidP="00D275A2">
      <w:pPr>
        <w:numPr>
          <w:ilvl w:val="0"/>
          <w:numId w:val="5"/>
        </w:numPr>
        <w:spacing w:after="0" w:line="240" w:lineRule="auto"/>
        <w:jc w:val="both"/>
        <w:rPr>
          <w:rFonts w:ascii="Garamond" w:eastAsia="Times New Roman" w:hAnsi="Garamond" w:cs="Times New Roman"/>
          <w:b/>
          <w:bCs/>
          <w:sz w:val="24"/>
          <w:szCs w:val="24"/>
          <w:lang w:val="en-AU" w:eastAsia="hr-HR"/>
        </w:rPr>
      </w:pPr>
      <w:r w:rsidRPr="00D275A2">
        <w:rPr>
          <w:rFonts w:ascii="Garamond" w:eastAsia="Times New Roman" w:hAnsi="Garamond" w:cs="Times New Roman"/>
          <w:b/>
          <w:bCs/>
          <w:sz w:val="24"/>
          <w:szCs w:val="24"/>
          <w:lang w:val="en-AU" w:eastAsia="hr-HR"/>
        </w:rPr>
        <w:t>SADRŽAJ PONUDE</w:t>
      </w:r>
    </w:p>
    <w:p w14:paraId="04FB888E" w14:textId="77777777" w:rsidR="00D275A2" w:rsidRPr="00D275A2" w:rsidRDefault="00D275A2" w:rsidP="00D275A2">
      <w:pPr>
        <w:spacing w:after="0" w:line="240" w:lineRule="auto"/>
        <w:ind w:left="1068"/>
        <w:jc w:val="both"/>
        <w:rPr>
          <w:rFonts w:ascii="Garamond" w:eastAsia="Times New Roman" w:hAnsi="Garamond" w:cs="Times New Roman"/>
          <w:b/>
          <w:bCs/>
          <w:sz w:val="24"/>
          <w:szCs w:val="24"/>
          <w:lang w:val="en-AU" w:eastAsia="hr-HR"/>
        </w:rPr>
      </w:pPr>
    </w:p>
    <w:p w14:paraId="40B2501B" w14:textId="77777777" w:rsidR="00D275A2" w:rsidRPr="00D275A2" w:rsidRDefault="00D275A2" w:rsidP="00D275A2">
      <w:pPr>
        <w:spacing w:after="0" w:line="240" w:lineRule="auto"/>
        <w:ind w:firstLine="708"/>
        <w:jc w:val="both"/>
        <w:rPr>
          <w:rFonts w:ascii="Garamond" w:eastAsia="Times New Roman" w:hAnsi="Garamond" w:cs="Times New Roman"/>
          <w:b/>
          <w:bCs/>
          <w:sz w:val="24"/>
          <w:szCs w:val="24"/>
          <w:lang w:val="en-AU" w:eastAsia="hr-HR"/>
        </w:rPr>
      </w:pPr>
      <w:r w:rsidRPr="00D275A2">
        <w:rPr>
          <w:rFonts w:ascii="Garamond" w:eastAsia="Times New Roman" w:hAnsi="Garamond" w:cs="Times New Roman"/>
          <w:b/>
          <w:bCs/>
          <w:sz w:val="24"/>
          <w:szCs w:val="24"/>
          <w:lang w:val="en-AU" w:eastAsia="hr-HR"/>
        </w:rPr>
        <w:t>Pisana ponuda za sudjelovanje na natječaju mora sadržavati:</w:t>
      </w:r>
    </w:p>
    <w:p w14:paraId="13B7EF35" w14:textId="77777777" w:rsidR="00D275A2" w:rsidRPr="00D275A2" w:rsidRDefault="00D275A2" w:rsidP="00D275A2">
      <w:pPr>
        <w:spacing w:after="0" w:line="240" w:lineRule="auto"/>
        <w:ind w:firstLine="708"/>
        <w:jc w:val="both"/>
        <w:rPr>
          <w:rFonts w:ascii="Garamond" w:eastAsia="Times New Roman" w:hAnsi="Garamond" w:cs="Times New Roman"/>
          <w:sz w:val="24"/>
          <w:szCs w:val="24"/>
          <w:lang w:val="en-AU" w:eastAsia="hr-HR"/>
        </w:rPr>
      </w:pPr>
    </w:p>
    <w:p w14:paraId="12607E1A" w14:textId="77777777" w:rsidR="00D275A2" w:rsidRPr="00D275A2" w:rsidRDefault="00D275A2" w:rsidP="00D275A2">
      <w:pPr>
        <w:widowControl w:val="0"/>
        <w:numPr>
          <w:ilvl w:val="0"/>
          <w:numId w:val="8"/>
        </w:numPr>
        <w:suppressAutoHyphens/>
        <w:autoSpaceDN w:val="0"/>
        <w:spacing w:after="0" w:line="240" w:lineRule="auto"/>
        <w:jc w:val="both"/>
        <w:textAlignment w:val="baseline"/>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4"/>
          <w:lang w:val="en-AU" w:eastAsia="hr-HR"/>
        </w:rPr>
        <w:t>Podatke o ponuditelju (ime i prezime, naziv, OIB, adresu, kontakt tel., e-mail)</w:t>
      </w:r>
    </w:p>
    <w:p w14:paraId="1AD2679E" w14:textId="77777777" w:rsidR="00D275A2" w:rsidRPr="00D275A2" w:rsidRDefault="00D275A2" w:rsidP="00D275A2">
      <w:pPr>
        <w:widowControl w:val="0"/>
        <w:numPr>
          <w:ilvl w:val="0"/>
          <w:numId w:val="8"/>
        </w:numPr>
        <w:suppressAutoHyphens/>
        <w:autoSpaceDN w:val="0"/>
        <w:spacing w:after="0" w:line="240" w:lineRule="auto"/>
        <w:jc w:val="both"/>
        <w:textAlignment w:val="baseline"/>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4"/>
          <w:lang w:val="en-AU" w:eastAsia="hr-HR"/>
        </w:rPr>
        <w:t>Presliku rješenja o upisu u sudski registar za pravne osobe, odnosno obrtni registar za fizičke osobe ili drugi odgovarajući dokaz pravne sposobnosti</w:t>
      </w:r>
      <w:r w:rsidRPr="00D275A2">
        <w:rPr>
          <w:rFonts w:ascii="Times New Roman" w:eastAsia="Times New Roman" w:hAnsi="Times New Roman" w:cs="Times New Roman"/>
          <w:sz w:val="20"/>
          <w:szCs w:val="20"/>
          <w:lang w:val="en-AU" w:eastAsia="hr-HR"/>
        </w:rPr>
        <w:t xml:space="preserve"> </w:t>
      </w:r>
      <w:r w:rsidRPr="00D275A2">
        <w:rPr>
          <w:rFonts w:ascii="Garamond" w:eastAsia="Times New Roman" w:hAnsi="Garamond" w:cs="Times New Roman"/>
          <w:sz w:val="24"/>
          <w:szCs w:val="24"/>
          <w:lang w:val="en-AU" w:eastAsia="hr-HR"/>
        </w:rPr>
        <w:t>te za djelatnost prodaje izletničkih karata radi potrebe obavljanja djelatnosti vlastitim plovilom ili iznajmljivanja plovila dokaz o sposobnosti brodice za plovidbu</w:t>
      </w:r>
    </w:p>
    <w:p w14:paraId="14DDC668" w14:textId="77777777" w:rsidR="00D275A2" w:rsidRPr="00D275A2" w:rsidRDefault="00D275A2" w:rsidP="00D275A2">
      <w:pPr>
        <w:widowControl w:val="0"/>
        <w:numPr>
          <w:ilvl w:val="0"/>
          <w:numId w:val="8"/>
        </w:numPr>
        <w:suppressAutoHyphens/>
        <w:autoSpaceDN w:val="0"/>
        <w:spacing w:after="0" w:line="240" w:lineRule="auto"/>
        <w:jc w:val="both"/>
        <w:textAlignment w:val="baseline"/>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4"/>
          <w:lang w:val="en-AU" w:eastAsia="hr-HR"/>
        </w:rPr>
        <w:t>Naznaku lokacije i redni broj lokacije (sukladno tablici iz točke I. ovog natječaja) na koju se ponuda odnosi i ponuđenu naknadu za dozvolu</w:t>
      </w:r>
      <w:r w:rsidRPr="00D275A2">
        <w:rPr>
          <w:rFonts w:ascii="Times New Roman" w:eastAsia="Times New Roman" w:hAnsi="Times New Roman" w:cs="Times New Roman"/>
          <w:sz w:val="20"/>
          <w:szCs w:val="20"/>
          <w:lang w:val="en-AU" w:eastAsia="hr-HR"/>
        </w:rPr>
        <w:t xml:space="preserve"> </w:t>
      </w:r>
      <w:r w:rsidRPr="00D275A2">
        <w:rPr>
          <w:rFonts w:ascii="Garamond" w:eastAsia="Times New Roman" w:hAnsi="Garamond" w:cs="Times New Roman"/>
          <w:sz w:val="24"/>
          <w:szCs w:val="24"/>
          <w:lang w:val="en-AU" w:eastAsia="hr-HR"/>
        </w:rPr>
        <w:t>a ukoliko lokacija uključuje više djelatnosti, naknada se mora ponuditi kumulativno za sve djelatnosti na toj lokaciji s naznakom koliki se dio ponude odnosi na koju djelatnost.</w:t>
      </w:r>
    </w:p>
    <w:p w14:paraId="1B114B7D" w14:textId="77777777" w:rsidR="00D275A2" w:rsidRPr="00D275A2" w:rsidRDefault="00D275A2" w:rsidP="00D275A2">
      <w:pPr>
        <w:widowControl w:val="0"/>
        <w:numPr>
          <w:ilvl w:val="0"/>
          <w:numId w:val="8"/>
        </w:numPr>
        <w:suppressAutoHyphens/>
        <w:autoSpaceDN w:val="0"/>
        <w:spacing w:after="0" w:line="240" w:lineRule="auto"/>
        <w:jc w:val="both"/>
        <w:textAlignment w:val="baseline"/>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4"/>
          <w:lang w:val="en-AU" w:eastAsia="hr-HR"/>
        </w:rPr>
        <w:lastRenderedPageBreak/>
        <w:t>Dokaze o ispunjavanju određenog kriterija za ocjenjivanje iz Kriterija za ocjenu ponude prema ovom natječaju,</w:t>
      </w:r>
    </w:p>
    <w:p w14:paraId="0189CDBC" w14:textId="77777777" w:rsidR="00D275A2" w:rsidRPr="00D275A2" w:rsidRDefault="00D275A2" w:rsidP="00D275A2">
      <w:pPr>
        <w:widowControl w:val="0"/>
        <w:numPr>
          <w:ilvl w:val="0"/>
          <w:numId w:val="8"/>
        </w:numPr>
        <w:suppressAutoHyphens/>
        <w:autoSpaceDN w:val="0"/>
        <w:spacing w:after="0" w:line="240" w:lineRule="auto"/>
        <w:jc w:val="both"/>
        <w:textAlignment w:val="baseline"/>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4"/>
          <w:lang w:val="en-AU" w:eastAsia="hr-HR"/>
        </w:rPr>
        <w:t>Naznaku površine pomorskog dobra (u slučaju postave zabavnog parka na moru, zauzete površine na kopnu i sl.) koja mora odgovarati površini naznačenoj u opisu djelatnosti iz točke I. ovog natječaja</w:t>
      </w:r>
    </w:p>
    <w:p w14:paraId="6E9176A3" w14:textId="00C0FEC9" w:rsidR="00D275A2" w:rsidRPr="00965A2A" w:rsidRDefault="00D275A2" w:rsidP="00D275A2">
      <w:pPr>
        <w:widowControl w:val="0"/>
        <w:numPr>
          <w:ilvl w:val="0"/>
          <w:numId w:val="8"/>
        </w:numPr>
        <w:suppressAutoHyphens/>
        <w:autoSpaceDN w:val="0"/>
        <w:spacing w:after="0" w:line="240" w:lineRule="auto"/>
        <w:jc w:val="both"/>
        <w:textAlignment w:val="baseline"/>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4"/>
          <w:lang w:val="en-AU" w:eastAsia="hr-HR"/>
        </w:rPr>
        <w:t>Broj sredstava za djelatnost iznajmljivanja plovila (uključujući pedaline, SUP daske, kajak/kanu i sl.), iznajmljivanje plažne opreme (suncobrani, ležaljke i sl.) koja mora odgovarati broju sredstava naznačenom u opisu djelatnosti iz točke I. ovog natječaja</w:t>
      </w:r>
    </w:p>
    <w:p w14:paraId="5D812AB6" w14:textId="77777777" w:rsidR="00D275A2" w:rsidRPr="00D275A2" w:rsidRDefault="00D275A2" w:rsidP="00D275A2">
      <w:pPr>
        <w:widowControl w:val="0"/>
        <w:numPr>
          <w:ilvl w:val="0"/>
          <w:numId w:val="8"/>
        </w:numPr>
        <w:suppressAutoHyphens/>
        <w:autoSpaceDN w:val="0"/>
        <w:spacing w:after="0" w:line="240" w:lineRule="auto"/>
        <w:jc w:val="both"/>
        <w:textAlignment w:val="baseline"/>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4"/>
          <w:lang w:val="en-AU" w:eastAsia="hr-HR"/>
        </w:rPr>
        <w:t>Dokaz o vlasništvu sredstava s kojima se obavlja djelatnost na pomorskom dobru ili dokaz o pravnoj osnovi korištenja sredstava koja nisu u vlasništvu podnositelja zahtjeva</w:t>
      </w:r>
    </w:p>
    <w:p w14:paraId="3F50621B" w14:textId="77777777" w:rsidR="00D275A2" w:rsidRPr="00D275A2" w:rsidRDefault="00D275A2" w:rsidP="00D275A2">
      <w:pPr>
        <w:widowControl w:val="0"/>
        <w:numPr>
          <w:ilvl w:val="0"/>
          <w:numId w:val="8"/>
        </w:numPr>
        <w:suppressAutoHyphens/>
        <w:autoSpaceDN w:val="0"/>
        <w:spacing w:after="0" w:line="240" w:lineRule="auto"/>
        <w:jc w:val="both"/>
        <w:textAlignment w:val="baseline"/>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4"/>
          <w:lang w:val="en-AU" w:eastAsia="hr-HR"/>
        </w:rPr>
        <w:t>Prospekt proizvođača ili fotografiju sredstva</w:t>
      </w:r>
    </w:p>
    <w:p w14:paraId="09D0856C" w14:textId="77777777" w:rsidR="00D275A2" w:rsidRPr="00D275A2" w:rsidRDefault="00D275A2" w:rsidP="00D275A2">
      <w:pPr>
        <w:widowControl w:val="0"/>
        <w:suppressAutoHyphens/>
        <w:autoSpaceDN w:val="0"/>
        <w:spacing w:after="0"/>
        <w:ind w:left="720"/>
        <w:jc w:val="both"/>
        <w:textAlignment w:val="baseline"/>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4"/>
          <w:lang w:val="en-AU" w:eastAsia="hr-HR"/>
        </w:rPr>
        <w:t>7.1. za montažni objekt i terasu:</w:t>
      </w:r>
    </w:p>
    <w:p w14:paraId="1F9B2B05" w14:textId="77777777" w:rsidR="00D275A2" w:rsidRPr="00D275A2" w:rsidRDefault="00D275A2" w:rsidP="00D275A2">
      <w:pPr>
        <w:widowControl w:val="0"/>
        <w:suppressAutoHyphens/>
        <w:autoSpaceDN w:val="0"/>
        <w:spacing w:after="0"/>
        <w:ind w:left="720"/>
        <w:jc w:val="both"/>
        <w:textAlignment w:val="baseline"/>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4"/>
          <w:lang w:val="en-AU" w:eastAsia="hr-HR"/>
        </w:rPr>
        <w:t>- tehnički opis sa detaljnim opisom primijenjenih materijala</w:t>
      </w:r>
      <w:r w:rsidRPr="00D275A2">
        <w:rPr>
          <w:rFonts w:ascii="Garamond" w:eastAsia="Times New Roman" w:hAnsi="Garamond" w:cs="Times New Roman"/>
          <w:color w:val="FF0000"/>
          <w:sz w:val="24"/>
          <w:szCs w:val="24"/>
          <w:lang w:val="en-AU" w:eastAsia="hr-HR"/>
        </w:rPr>
        <w:t xml:space="preserve"> </w:t>
      </w:r>
      <w:r w:rsidRPr="00D275A2">
        <w:rPr>
          <w:rFonts w:ascii="Garamond" w:eastAsia="Times New Roman" w:hAnsi="Garamond" w:cs="Times New Roman"/>
          <w:sz w:val="24"/>
          <w:szCs w:val="24"/>
          <w:lang w:val="en-AU" w:eastAsia="hr-HR"/>
        </w:rPr>
        <w:t>i opisom opreme terase,</w:t>
      </w:r>
    </w:p>
    <w:p w14:paraId="1ECE2DCB" w14:textId="77777777" w:rsidR="00D275A2" w:rsidRPr="00D275A2" w:rsidRDefault="00D275A2" w:rsidP="00D275A2">
      <w:pPr>
        <w:widowControl w:val="0"/>
        <w:suppressAutoHyphens/>
        <w:autoSpaceDN w:val="0"/>
        <w:spacing w:after="0"/>
        <w:ind w:left="720"/>
        <w:jc w:val="both"/>
        <w:textAlignment w:val="baseline"/>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4"/>
          <w:lang w:val="en-AU" w:eastAsia="hr-HR"/>
        </w:rPr>
        <w:t>- prostorni prikaz s uklapanjem u fotografiju lokacije ili fotografija sredstva rada u prostoru lokacije za</w:t>
      </w:r>
    </w:p>
    <w:p w14:paraId="66BF8974" w14:textId="77777777" w:rsidR="00D275A2" w:rsidRPr="00D275A2" w:rsidRDefault="00D275A2" w:rsidP="00D275A2">
      <w:pPr>
        <w:widowControl w:val="0"/>
        <w:suppressAutoHyphens/>
        <w:autoSpaceDN w:val="0"/>
        <w:spacing w:after="0"/>
        <w:ind w:left="720"/>
        <w:jc w:val="both"/>
        <w:textAlignment w:val="baseline"/>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4"/>
          <w:lang w:val="en-AU" w:eastAsia="hr-HR"/>
        </w:rPr>
        <w:t>koju se traži dozvola ako postoji,</w:t>
      </w:r>
    </w:p>
    <w:p w14:paraId="5D0916A2" w14:textId="77777777" w:rsidR="00D275A2" w:rsidRPr="00D275A2" w:rsidRDefault="00D275A2" w:rsidP="00D275A2">
      <w:pPr>
        <w:widowControl w:val="0"/>
        <w:numPr>
          <w:ilvl w:val="0"/>
          <w:numId w:val="8"/>
        </w:numPr>
        <w:suppressAutoHyphens/>
        <w:autoSpaceDN w:val="0"/>
        <w:spacing w:after="0" w:line="240" w:lineRule="auto"/>
        <w:jc w:val="both"/>
        <w:textAlignment w:val="baseline"/>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4"/>
          <w:lang w:val="en-AU" w:eastAsia="hr-HR"/>
        </w:rPr>
        <w:t>Jamstvo za ozbiljnost ponude u visini od 10% od iznosa početne cijene dozvole na pomorskom dobru prema točki IV. ovog natječaja</w:t>
      </w:r>
    </w:p>
    <w:p w14:paraId="40B6297B" w14:textId="77777777" w:rsidR="00D275A2" w:rsidRPr="00D275A2" w:rsidRDefault="00D275A2" w:rsidP="00D275A2">
      <w:pPr>
        <w:numPr>
          <w:ilvl w:val="0"/>
          <w:numId w:val="8"/>
        </w:numPr>
        <w:spacing w:after="0" w:line="240" w:lineRule="auto"/>
        <w:contextualSpacing/>
        <w:rPr>
          <w:rFonts w:ascii="Garamond" w:eastAsia="Calibri" w:hAnsi="Garamond" w:cs="Arial"/>
          <w:sz w:val="24"/>
          <w:szCs w:val="24"/>
          <w:lang w:val="hr-HR" w:eastAsia="hr-HR"/>
        </w:rPr>
      </w:pPr>
      <w:r w:rsidRPr="00D275A2">
        <w:rPr>
          <w:rFonts w:ascii="Garamond" w:eastAsia="Calibri" w:hAnsi="Garamond" w:cs="Arial"/>
          <w:sz w:val="24"/>
          <w:szCs w:val="24"/>
          <w:lang w:val="hr-HR" w:eastAsia="hr-HR"/>
        </w:rPr>
        <w:t>Potvrda porezne uprave kao dokaz o nepostojanju dospjelih obveza temeljem javnih davanja (ne starija od 6 mjeseci od dana objave natječaja)</w:t>
      </w:r>
    </w:p>
    <w:p w14:paraId="27622B5A" w14:textId="77777777" w:rsidR="00D275A2" w:rsidRPr="00D275A2" w:rsidRDefault="00D275A2" w:rsidP="00D275A2">
      <w:pPr>
        <w:numPr>
          <w:ilvl w:val="0"/>
          <w:numId w:val="8"/>
        </w:numPr>
        <w:spacing w:after="0" w:line="240" w:lineRule="auto"/>
        <w:contextualSpacing/>
        <w:rPr>
          <w:rFonts w:ascii="Garamond" w:eastAsia="Calibri" w:hAnsi="Garamond" w:cs="Arial"/>
          <w:sz w:val="24"/>
          <w:szCs w:val="24"/>
          <w:lang w:val="hr-HR" w:eastAsia="hr-HR"/>
        </w:rPr>
      </w:pPr>
      <w:r w:rsidRPr="00D275A2">
        <w:rPr>
          <w:rFonts w:ascii="Garamond" w:eastAsia="Calibri" w:hAnsi="Garamond" w:cs="Arial"/>
          <w:sz w:val="24"/>
          <w:szCs w:val="24"/>
          <w:lang w:val="hr-HR" w:eastAsia="hr-HR"/>
        </w:rPr>
        <w:t>Podatak o vremenskom razdoblju tijekom godine u kojem će ponuditelj obavljati djelatnost temeljem dozvole (označiti podatak brojem dana u godini ili datumski)</w:t>
      </w:r>
    </w:p>
    <w:p w14:paraId="7C25E319" w14:textId="77777777" w:rsidR="00D275A2" w:rsidRPr="00D275A2" w:rsidRDefault="00D275A2" w:rsidP="00D275A2">
      <w:pPr>
        <w:numPr>
          <w:ilvl w:val="0"/>
          <w:numId w:val="8"/>
        </w:numPr>
        <w:spacing w:after="0" w:line="240" w:lineRule="auto"/>
        <w:contextualSpacing/>
        <w:rPr>
          <w:rFonts w:ascii="Garamond" w:eastAsia="Calibri" w:hAnsi="Garamond" w:cs="Arial"/>
          <w:sz w:val="24"/>
          <w:szCs w:val="24"/>
          <w:lang w:val="hr-HR" w:eastAsia="hr-HR"/>
        </w:rPr>
      </w:pPr>
      <w:r w:rsidRPr="00D275A2">
        <w:rPr>
          <w:rFonts w:ascii="Garamond" w:eastAsia="Calibri" w:hAnsi="Garamond" w:cs="Arial"/>
          <w:sz w:val="24"/>
          <w:szCs w:val="24"/>
          <w:lang w:val="hr-HR" w:eastAsia="hr-HR"/>
        </w:rPr>
        <w:t>Instrumenti osiguranja:</w:t>
      </w:r>
    </w:p>
    <w:p w14:paraId="54863A41" w14:textId="77777777" w:rsidR="00D275A2" w:rsidRPr="00D275A2" w:rsidRDefault="00D275A2" w:rsidP="00D275A2">
      <w:pPr>
        <w:spacing w:after="0" w:line="240" w:lineRule="auto"/>
        <w:ind w:left="720"/>
        <w:contextualSpacing/>
        <w:rPr>
          <w:rFonts w:ascii="Garamond" w:eastAsia="Calibri" w:hAnsi="Garamond" w:cs="Arial"/>
          <w:sz w:val="24"/>
          <w:szCs w:val="24"/>
          <w:lang w:val="hr-HR" w:eastAsia="hr-HR"/>
        </w:rPr>
      </w:pPr>
      <w:r w:rsidRPr="00D275A2">
        <w:rPr>
          <w:rFonts w:ascii="Garamond" w:eastAsia="Calibri" w:hAnsi="Garamond" w:cs="Arial"/>
          <w:sz w:val="24"/>
          <w:szCs w:val="24"/>
          <w:lang w:val="hr-HR" w:eastAsia="hr-HR"/>
        </w:rPr>
        <w:t>Instrumenti osiguranja radi naplate dospjele, a nenaplaćene naknade za dozvolu na pomorskom</w:t>
      </w:r>
    </w:p>
    <w:p w14:paraId="3C75B956" w14:textId="77777777" w:rsidR="00D275A2" w:rsidRPr="00D275A2" w:rsidRDefault="00D275A2" w:rsidP="00D275A2">
      <w:pPr>
        <w:spacing w:after="0" w:line="240" w:lineRule="auto"/>
        <w:ind w:left="720"/>
        <w:contextualSpacing/>
        <w:rPr>
          <w:rFonts w:ascii="Garamond" w:eastAsia="Calibri" w:hAnsi="Garamond" w:cs="Arial"/>
          <w:sz w:val="24"/>
          <w:szCs w:val="24"/>
          <w:lang w:val="hr-HR" w:eastAsia="hr-HR"/>
        </w:rPr>
      </w:pPr>
      <w:r w:rsidRPr="00D275A2">
        <w:rPr>
          <w:rFonts w:ascii="Garamond" w:eastAsia="Calibri" w:hAnsi="Garamond" w:cs="Arial"/>
          <w:sz w:val="24"/>
          <w:szCs w:val="24"/>
          <w:lang w:val="hr-HR" w:eastAsia="hr-HR"/>
        </w:rPr>
        <w:t>dobru, za naknadu štete koja može nastati zbog neispunjenja obveza iz dozvole na pomorskom dobru, za korištenje dozvole na pomorskom dobru preko mjere te radi naplate eventualnih troškova ovrhe su:</w:t>
      </w:r>
    </w:p>
    <w:p w14:paraId="0B53FD66" w14:textId="77777777" w:rsidR="00D275A2" w:rsidRPr="00D275A2" w:rsidRDefault="00D275A2" w:rsidP="00D275A2">
      <w:pPr>
        <w:numPr>
          <w:ilvl w:val="0"/>
          <w:numId w:val="11"/>
        </w:numPr>
        <w:spacing w:after="0" w:line="240" w:lineRule="auto"/>
        <w:contextualSpacing/>
        <w:jc w:val="both"/>
        <w:rPr>
          <w:rFonts w:ascii="Garamond" w:eastAsia="Calibri" w:hAnsi="Garamond" w:cs="Arial"/>
          <w:sz w:val="24"/>
          <w:szCs w:val="24"/>
          <w:lang w:val="hr-HR" w:eastAsia="hr-HR"/>
        </w:rPr>
      </w:pPr>
      <w:r w:rsidRPr="00D275A2">
        <w:rPr>
          <w:rFonts w:ascii="Garamond" w:eastAsia="Calibri" w:hAnsi="Garamond" w:cs="Arial"/>
          <w:sz w:val="24"/>
          <w:szCs w:val="24"/>
          <w:lang w:val="hr-HR" w:eastAsia="hr-HR"/>
        </w:rPr>
        <w:t>Bjanko zadužnica ovjerena od javnog bilježnika u visini od najmanje trostrukog iznosa ponuđene naknade kojom ovlaštenik dozvole na pomorskom dobru daje suglasnost da se može provesti prisilna ovrha na svim njegovim računima i njegovoj cjelokupnoj pokretnoj i nepokretnoj imovini, a radi naplate dospjele, a nenaplaćene naknade za dozvolu na pomorskom dobru za naknadu štete koja može nastati zbog neispunjenja obveza iz dozvole na pomorskom dobru, za korištenje dozvole na pomorskom dobru preko mjere te radi naplate eventualnih troškova ovrhe.</w:t>
      </w:r>
    </w:p>
    <w:p w14:paraId="302CEDC6" w14:textId="77777777" w:rsidR="00D275A2" w:rsidRPr="00D275A2" w:rsidRDefault="00D275A2" w:rsidP="00D275A2">
      <w:pPr>
        <w:spacing w:after="0" w:line="240" w:lineRule="auto"/>
        <w:ind w:left="1440"/>
        <w:contextualSpacing/>
        <w:rPr>
          <w:rFonts w:ascii="Garamond" w:eastAsia="Calibri" w:hAnsi="Garamond" w:cs="Arial"/>
          <w:sz w:val="24"/>
          <w:szCs w:val="24"/>
          <w:lang w:val="hr-HR" w:eastAsia="hr-HR"/>
        </w:rPr>
      </w:pPr>
    </w:p>
    <w:p w14:paraId="46AA95DA" w14:textId="77777777" w:rsidR="00D275A2" w:rsidRPr="00D275A2" w:rsidRDefault="00D275A2" w:rsidP="00D275A2">
      <w:pPr>
        <w:spacing w:after="0" w:line="240" w:lineRule="auto"/>
        <w:ind w:firstLine="810"/>
        <w:jc w:val="both"/>
        <w:rPr>
          <w:rFonts w:ascii="Garamond" w:eastAsia="Times New Roman" w:hAnsi="Garamond" w:cs="Times New Roman"/>
          <w:color w:val="0000FF"/>
          <w:sz w:val="24"/>
          <w:szCs w:val="24"/>
          <w:u w:val="single"/>
          <w:lang w:val="en-AU" w:eastAsia="hr-HR"/>
        </w:rPr>
      </w:pPr>
      <w:r w:rsidRPr="00D275A2">
        <w:rPr>
          <w:rFonts w:ascii="Garamond" w:eastAsia="Times New Roman" w:hAnsi="Garamond" w:cs="Times New Roman"/>
          <w:sz w:val="24"/>
          <w:szCs w:val="24"/>
          <w:lang w:val="en-AU" w:eastAsia="hr-HR"/>
        </w:rPr>
        <w:t xml:space="preserve">Obrazac ponude može se preuzeti na mrežnim stranicama Općine Punat, </w:t>
      </w:r>
      <w:hyperlink r:id="rId6" w:history="1">
        <w:r w:rsidRPr="00D275A2">
          <w:rPr>
            <w:rFonts w:ascii="Garamond" w:eastAsia="Times New Roman" w:hAnsi="Garamond" w:cs="Times New Roman"/>
            <w:color w:val="0000FF"/>
            <w:sz w:val="24"/>
            <w:szCs w:val="24"/>
            <w:u w:val="single"/>
            <w:lang w:val="en-AU" w:eastAsia="hr-HR"/>
          </w:rPr>
          <w:t>www.punat.hr</w:t>
        </w:r>
      </w:hyperlink>
      <w:r w:rsidRPr="00D275A2">
        <w:rPr>
          <w:rFonts w:ascii="Garamond" w:eastAsia="Times New Roman" w:hAnsi="Garamond" w:cs="Times New Roman"/>
          <w:sz w:val="24"/>
          <w:szCs w:val="24"/>
          <w:lang w:val="en-AU" w:eastAsia="hr-HR"/>
        </w:rPr>
        <w:t xml:space="preserve"> </w:t>
      </w:r>
    </w:p>
    <w:p w14:paraId="1943ACA1" w14:textId="77777777" w:rsidR="00D275A2" w:rsidRPr="00D275A2" w:rsidRDefault="00D275A2" w:rsidP="00D275A2">
      <w:pPr>
        <w:spacing w:after="0" w:line="240" w:lineRule="auto"/>
        <w:ind w:firstLine="810"/>
        <w:jc w:val="both"/>
        <w:rPr>
          <w:rFonts w:ascii="Garamond" w:eastAsia="Times New Roman" w:hAnsi="Garamond" w:cs="Times New Roman"/>
          <w:color w:val="0000FF"/>
          <w:sz w:val="24"/>
          <w:szCs w:val="24"/>
          <w:u w:val="single"/>
          <w:lang w:val="en-AU" w:eastAsia="hr-HR"/>
        </w:rPr>
      </w:pPr>
    </w:p>
    <w:p w14:paraId="54426D8F" w14:textId="77777777" w:rsidR="00D275A2" w:rsidRPr="00D275A2" w:rsidRDefault="00D275A2" w:rsidP="00D275A2">
      <w:pPr>
        <w:spacing w:after="0" w:line="240" w:lineRule="auto"/>
        <w:ind w:firstLine="708"/>
        <w:jc w:val="both"/>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4"/>
          <w:lang w:val="en-AU" w:eastAsia="hr-HR"/>
        </w:rPr>
        <w:t>Ako se ponuditelj natječe za više lokacija različitog rednog broja lokacije (sukladno tablici iz točke I. ovog natječaja) za svaku je potrebno dati odvojenu ponudu u posebnoj omotnici sa svim prilozima koje ponuda mora sadržavati, odgovarajućim jamčevinama i ponuđenim iznosom naknade.</w:t>
      </w:r>
    </w:p>
    <w:p w14:paraId="1371F552" w14:textId="77777777" w:rsidR="00D275A2" w:rsidRPr="00D275A2" w:rsidRDefault="00D275A2" w:rsidP="00D275A2">
      <w:pPr>
        <w:spacing w:after="0" w:line="240" w:lineRule="auto"/>
        <w:ind w:firstLine="708"/>
        <w:jc w:val="both"/>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4"/>
          <w:lang w:val="en-AU" w:eastAsia="hr-HR"/>
        </w:rPr>
        <w:t>Odabrani ponuditelj obvezan je o svom trošku ishoditi suglasnost za objekt u kojem će se obavljati djelatnost sukladno podzakonskom aktu kojim se uređuju jednostavne i druge građevine i radovi (za sredstvo: kiosk, montažni objekt – do 12 m2).</w:t>
      </w:r>
    </w:p>
    <w:p w14:paraId="15DD139F" w14:textId="77777777" w:rsidR="00D275A2" w:rsidRPr="00D275A2" w:rsidRDefault="00D275A2" w:rsidP="00D275A2">
      <w:pPr>
        <w:spacing w:after="0" w:line="240" w:lineRule="auto"/>
        <w:ind w:firstLine="708"/>
        <w:jc w:val="both"/>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4"/>
          <w:lang w:val="en-AU" w:eastAsia="hr-HR"/>
        </w:rPr>
        <w:t>Objekti i predmeti postavljeni na pomorskom dobru u svrhu obavljanja djelatnosti temeljem dozvola, moraju biti sukladni odredbama Odluke o komunalnom redu, Odluke o postavi urbane opreme na području Općine Punat i Odluke o redu na pomorskom dobru.</w:t>
      </w:r>
    </w:p>
    <w:p w14:paraId="7530471A" w14:textId="77777777" w:rsidR="00D275A2" w:rsidRPr="00D275A2" w:rsidRDefault="00D275A2" w:rsidP="00404BDF">
      <w:pPr>
        <w:spacing w:after="0" w:line="240" w:lineRule="auto"/>
        <w:jc w:val="both"/>
        <w:rPr>
          <w:rFonts w:ascii="Garamond" w:eastAsia="Times New Roman" w:hAnsi="Garamond" w:cs="Times New Roman"/>
          <w:sz w:val="24"/>
          <w:szCs w:val="24"/>
          <w:lang w:val="en-AU" w:eastAsia="hr-HR"/>
        </w:rPr>
      </w:pPr>
    </w:p>
    <w:p w14:paraId="58249CB7" w14:textId="77777777" w:rsidR="00D275A2" w:rsidRPr="00D275A2" w:rsidRDefault="00D275A2" w:rsidP="00D275A2">
      <w:pPr>
        <w:spacing w:after="0" w:line="240" w:lineRule="auto"/>
        <w:ind w:firstLine="708"/>
        <w:jc w:val="both"/>
        <w:rPr>
          <w:rFonts w:ascii="Garamond" w:eastAsia="Times New Roman" w:hAnsi="Garamond" w:cs="Times New Roman"/>
          <w:b/>
          <w:bCs/>
          <w:sz w:val="24"/>
          <w:szCs w:val="24"/>
          <w:lang w:val="en-AU" w:eastAsia="hr-HR"/>
        </w:rPr>
      </w:pPr>
      <w:r w:rsidRPr="00D275A2">
        <w:rPr>
          <w:rFonts w:ascii="Garamond" w:eastAsia="Times New Roman" w:hAnsi="Garamond" w:cs="Times New Roman"/>
          <w:sz w:val="24"/>
          <w:szCs w:val="24"/>
          <w:lang w:val="en-AU" w:eastAsia="hr-HR"/>
        </w:rPr>
        <w:t xml:space="preserve"> </w:t>
      </w:r>
      <w:r w:rsidRPr="00D275A2">
        <w:rPr>
          <w:rFonts w:ascii="Garamond" w:eastAsia="Times New Roman" w:hAnsi="Garamond" w:cs="Times New Roman"/>
          <w:b/>
          <w:bCs/>
          <w:sz w:val="24"/>
          <w:szCs w:val="24"/>
          <w:lang w:val="en-AU" w:eastAsia="hr-HR"/>
        </w:rPr>
        <w:t>B) KRITERIJ ZA OCJENU PONUDE</w:t>
      </w:r>
    </w:p>
    <w:p w14:paraId="0F9D0475" w14:textId="77777777" w:rsidR="00D275A2" w:rsidRPr="00D275A2" w:rsidRDefault="00D275A2" w:rsidP="00D275A2">
      <w:pPr>
        <w:spacing w:after="0" w:line="240" w:lineRule="auto"/>
        <w:ind w:firstLine="708"/>
        <w:jc w:val="both"/>
        <w:rPr>
          <w:rFonts w:ascii="Garamond" w:eastAsia="Times New Roman" w:hAnsi="Garamond" w:cs="Times New Roman"/>
          <w:sz w:val="24"/>
          <w:szCs w:val="24"/>
          <w:lang w:val="en-AU" w:eastAsia="hr-HR"/>
        </w:rPr>
      </w:pPr>
    </w:p>
    <w:p w14:paraId="15C0A62B" w14:textId="77777777" w:rsidR="00D275A2" w:rsidRPr="00D275A2" w:rsidRDefault="00D275A2" w:rsidP="00D275A2">
      <w:pPr>
        <w:spacing w:after="0" w:line="240" w:lineRule="auto"/>
        <w:ind w:firstLine="708"/>
        <w:jc w:val="both"/>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4"/>
          <w:lang w:val="en-AU" w:eastAsia="hr-HR"/>
        </w:rPr>
        <w:t>Ocjenjivanje ponuda utvrđuje se temeljem sljedećih kriterija:</w:t>
      </w:r>
    </w:p>
    <w:p w14:paraId="1AB372CD" w14:textId="77777777" w:rsidR="00D275A2" w:rsidRPr="00D275A2" w:rsidRDefault="00D275A2" w:rsidP="00D275A2">
      <w:pPr>
        <w:spacing w:after="0" w:line="240" w:lineRule="auto"/>
        <w:ind w:firstLine="708"/>
        <w:jc w:val="both"/>
        <w:rPr>
          <w:rFonts w:ascii="Garamond" w:eastAsia="Times New Roman" w:hAnsi="Garamond" w:cs="Times New Roman"/>
          <w:sz w:val="24"/>
          <w:szCs w:val="24"/>
          <w:lang w:val="en-AU" w:eastAsia="hr-HR"/>
        </w:rPr>
      </w:pPr>
    </w:p>
    <w:tbl>
      <w:tblPr>
        <w:tblStyle w:val="TableGrid"/>
        <w:tblW w:w="9776" w:type="dxa"/>
        <w:tblInd w:w="335" w:type="dxa"/>
        <w:tblLook w:val="04A0" w:firstRow="1" w:lastRow="0" w:firstColumn="1" w:lastColumn="0" w:noHBand="0" w:noVBand="1"/>
      </w:tblPr>
      <w:tblGrid>
        <w:gridCol w:w="516"/>
        <w:gridCol w:w="6576"/>
        <w:gridCol w:w="1126"/>
        <w:gridCol w:w="1563"/>
      </w:tblGrid>
      <w:tr w:rsidR="00D275A2" w:rsidRPr="00D275A2" w14:paraId="3EB21D49" w14:textId="77777777" w:rsidTr="00D275A2">
        <w:trPr>
          <w:trHeight w:val="300"/>
        </w:trPr>
        <w:tc>
          <w:tcPr>
            <w:tcW w:w="511" w:type="dxa"/>
            <w:noWrap/>
            <w:hideMark/>
          </w:tcPr>
          <w:p w14:paraId="7147D845" w14:textId="77777777" w:rsidR="00D275A2" w:rsidRPr="00D275A2" w:rsidRDefault="00D275A2" w:rsidP="00D275A2">
            <w:pPr>
              <w:rPr>
                <w:rFonts w:ascii="Garamond" w:hAnsi="Garamond"/>
                <w:b/>
                <w:bCs/>
                <w:sz w:val="24"/>
                <w:szCs w:val="24"/>
              </w:rPr>
            </w:pPr>
            <w:r w:rsidRPr="00D275A2">
              <w:rPr>
                <w:rFonts w:ascii="Garamond" w:hAnsi="Garamond"/>
                <w:b/>
                <w:bCs/>
                <w:sz w:val="24"/>
                <w:szCs w:val="24"/>
              </w:rPr>
              <w:t>Rb</w:t>
            </w:r>
          </w:p>
        </w:tc>
        <w:tc>
          <w:tcPr>
            <w:tcW w:w="6576" w:type="dxa"/>
            <w:noWrap/>
            <w:hideMark/>
          </w:tcPr>
          <w:p w14:paraId="6C40B8F0" w14:textId="77777777" w:rsidR="00D275A2" w:rsidRPr="00D275A2" w:rsidRDefault="00D275A2" w:rsidP="00D275A2">
            <w:pPr>
              <w:rPr>
                <w:rFonts w:ascii="Garamond" w:hAnsi="Garamond"/>
                <w:b/>
                <w:bCs/>
                <w:sz w:val="24"/>
                <w:szCs w:val="24"/>
              </w:rPr>
            </w:pPr>
            <w:r w:rsidRPr="00D275A2">
              <w:rPr>
                <w:rFonts w:ascii="Garamond" w:hAnsi="Garamond"/>
                <w:b/>
                <w:bCs/>
                <w:sz w:val="24"/>
                <w:szCs w:val="24"/>
              </w:rPr>
              <w:t>Kriterij/Podkriterij</w:t>
            </w:r>
          </w:p>
        </w:tc>
        <w:tc>
          <w:tcPr>
            <w:tcW w:w="1126" w:type="dxa"/>
            <w:noWrap/>
            <w:hideMark/>
          </w:tcPr>
          <w:p w14:paraId="0A03C25B" w14:textId="77777777" w:rsidR="00D275A2" w:rsidRPr="00D275A2" w:rsidRDefault="00D275A2" w:rsidP="00D275A2">
            <w:pPr>
              <w:rPr>
                <w:rFonts w:ascii="Garamond" w:hAnsi="Garamond"/>
                <w:b/>
                <w:bCs/>
                <w:sz w:val="24"/>
                <w:szCs w:val="24"/>
              </w:rPr>
            </w:pPr>
            <w:r w:rsidRPr="00D275A2">
              <w:rPr>
                <w:rFonts w:ascii="Garamond" w:hAnsi="Garamond"/>
                <w:b/>
                <w:bCs/>
                <w:sz w:val="24"/>
                <w:szCs w:val="24"/>
              </w:rPr>
              <w:t>Relativni značaj</w:t>
            </w:r>
          </w:p>
        </w:tc>
        <w:tc>
          <w:tcPr>
            <w:tcW w:w="1563" w:type="dxa"/>
            <w:noWrap/>
            <w:hideMark/>
          </w:tcPr>
          <w:p w14:paraId="4D43D794" w14:textId="77777777" w:rsidR="00D275A2" w:rsidRPr="00D275A2" w:rsidRDefault="00D275A2" w:rsidP="00D275A2">
            <w:pPr>
              <w:rPr>
                <w:rFonts w:ascii="Garamond" w:hAnsi="Garamond"/>
                <w:b/>
                <w:bCs/>
                <w:sz w:val="24"/>
                <w:szCs w:val="24"/>
              </w:rPr>
            </w:pPr>
            <w:r w:rsidRPr="00D275A2">
              <w:rPr>
                <w:rFonts w:ascii="Garamond" w:hAnsi="Garamond"/>
                <w:b/>
                <w:bCs/>
                <w:sz w:val="24"/>
                <w:szCs w:val="24"/>
              </w:rPr>
              <w:t>Maks. Broj bodova</w:t>
            </w:r>
          </w:p>
        </w:tc>
      </w:tr>
      <w:tr w:rsidR="00D275A2" w:rsidRPr="00D275A2" w14:paraId="631C0E6A" w14:textId="77777777" w:rsidTr="00D275A2">
        <w:trPr>
          <w:trHeight w:val="300"/>
        </w:trPr>
        <w:tc>
          <w:tcPr>
            <w:tcW w:w="511" w:type="dxa"/>
            <w:noWrap/>
            <w:hideMark/>
          </w:tcPr>
          <w:p w14:paraId="521A4F29" w14:textId="77777777" w:rsidR="00D275A2" w:rsidRPr="00D275A2" w:rsidRDefault="00D275A2" w:rsidP="00D275A2">
            <w:pPr>
              <w:rPr>
                <w:rFonts w:ascii="Garamond" w:hAnsi="Garamond"/>
                <w:sz w:val="24"/>
                <w:szCs w:val="24"/>
              </w:rPr>
            </w:pPr>
            <w:r w:rsidRPr="00D275A2">
              <w:rPr>
                <w:rFonts w:ascii="Garamond" w:hAnsi="Garamond"/>
                <w:sz w:val="24"/>
                <w:szCs w:val="24"/>
              </w:rPr>
              <w:t>A</w:t>
            </w:r>
          </w:p>
        </w:tc>
        <w:tc>
          <w:tcPr>
            <w:tcW w:w="6576" w:type="dxa"/>
            <w:noWrap/>
            <w:hideMark/>
          </w:tcPr>
          <w:p w14:paraId="565BC956" w14:textId="77777777" w:rsidR="00D275A2" w:rsidRPr="00D275A2" w:rsidRDefault="00D275A2" w:rsidP="00D275A2">
            <w:pPr>
              <w:rPr>
                <w:rFonts w:ascii="Garamond" w:hAnsi="Garamond"/>
                <w:sz w:val="24"/>
                <w:szCs w:val="24"/>
              </w:rPr>
            </w:pPr>
            <w:r w:rsidRPr="00D275A2">
              <w:rPr>
                <w:rFonts w:ascii="Garamond" w:hAnsi="Garamond"/>
                <w:sz w:val="24"/>
                <w:szCs w:val="24"/>
              </w:rPr>
              <w:t>Ponuđeni iznos naknade za dozvolu na</w:t>
            </w:r>
          </w:p>
          <w:p w14:paraId="1A47C23C" w14:textId="77777777" w:rsidR="00D275A2" w:rsidRPr="00D275A2" w:rsidRDefault="00D275A2" w:rsidP="00D275A2">
            <w:pPr>
              <w:rPr>
                <w:rFonts w:ascii="Garamond" w:hAnsi="Garamond"/>
                <w:sz w:val="24"/>
                <w:szCs w:val="24"/>
              </w:rPr>
            </w:pPr>
            <w:r w:rsidRPr="00D275A2">
              <w:rPr>
                <w:rFonts w:ascii="Garamond" w:hAnsi="Garamond"/>
                <w:sz w:val="24"/>
                <w:szCs w:val="24"/>
              </w:rPr>
              <w:t>pomorskom dobru</w:t>
            </w:r>
          </w:p>
        </w:tc>
        <w:tc>
          <w:tcPr>
            <w:tcW w:w="1126" w:type="dxa"/>
            <w:noWrap/>
            <w:hideMark/>
          </w:tcPr>
          <w:p w14:paraId="4DF3310B" w14:textId="77777777" w:rsidR="00D275A2" w:rsidRPr="00D275A2" w:rsidRDefault="00D275A2" w:rsidP="00D275A2">
            <w:pPr>
              <w:rPr>
                <w:rFonts w:ascii="Garamond" w:hAnsi="Garamond"/>
                <w:sz w:val="24"/>
                <w:szCs w:val="24"/>
              </w:rPr>
            </w:pPr>
            <w:r w:rsidRPr="00D275A2">
              <w:rPr>
                <w:rFonts w:ascii="Garamond" w:hAnsi="Garamond"/>
                <w:sz w:val="24"/>
                <w:szCs w:val="24"/>
              </w:rPr>
              <w:t>60%</w:t>
            </w:r>
          </w:p>
        </w:tc>
        <w:tc>
          <w:tcPr>
            <w:tcW w:w="1563" w:type="dxa"/>
            <w:noWrap/>
            <w:hideMark/>
          </w:tcPr>
          <w:p w14:paraId="05AD4426" w14:textId="77777777" w:rsidR="00D275A2" w:rsidRPr="00D275A2" w:rsidRDefault="00D275A2" w:rsidP="00D275A2">
            <w:pPr>
              <w:rPr>
                <w:rFonts w:ascii="Garamond" w:hAnsi="Garamond"/>
                <w:sz w:val="24"/>
                <w:szCs w:val="24"/>
              </w:rPr>
            </w:pPr>
            <w:r w:rsidRPr="00D275A2">
              <w:rPr>
                <w:rFonts w:ascii="Garamond" w:hAnsi="Garamond"/>
                <w:sz w:val="24"/>
                <w:szCs w:val="24"/>
              </w:rPr>
              <w:t>60</w:t>
            </w:r>
          </w:p>
        </w:tc>
      </w:tr>
      <w:tr w:rsidR="00D275A2" w:rsidRPr="00D275A2" w14:paraId="35F4573A" w14:textId="77777777" w:rsidTr="00D275A2">
        <w:trPr>
          <w:trHeight w:val="600"/>
        </w:trPr>
        <w:tc>
          <w:tcPr>
            <w:tcW w:w="511" w:type="dxa"/>
            <w:noWrap/>
            <w:hideMark/>
          </w:tcPr>
          <w:p w14:paraId="4661E395" w14:textId="77777777" w:rsidR="00D275A2" w:rsidRPr="00D275A2" w:rsidRDefault="00D275A2" w:rsidP="00D275A2">
            <w:pPr>
              <w:rPr>
                <w:rFonts w:ascii="Garamond" w:hAnsi="Garamond"/>
                <w:sz w:val="24"/>
                <w:szCs w:val="24"/>
              </w:rPr>
            </w:pPr>
            <w:r w:rsidRPr="00D275A2">
              <w:rPr>
                <w:rFonts w:ascii="Garamond" w:hAnsi="Garamond"/>
                <w:sz w:val="24"/>
                <w:szCs w:val="24"/>
              </w:rPr>
              <w:t>B</w:t>
            </w:r>
          </w:p>
        </w:tc>
        <w:tc>
          <w:tcPr>
            <w:tcW w:w="6576" w:type="dxa"/>
            <w:hideMark/>
          </w:tcPr>
          <w:p w14:paraId="34649443" w14:textId="77777777" w:rsidR="00D275A2" w:rsidRPr="00D275A2" w:rsidRDefault="00D275A2" w:rsidP="00D275A2">
            <w:pPr>
              <w:rPr>
                <w:rFonts w:ascii="Garamond" w:hAnsi="Garamond"/>
                <w:sz w:val="24"/>
                <w:szCs w:val="24"/>
              </w:rPr>
            </w:pPr>
            <w:r w:rsidRPr="00D275A2">
              <w:rPr>
                <w:rFonts w:ascii="Garamond" w:hAnsi="Garamond"/>
                <w:sz w:val="24"/>
                <w:szCs w:val="24"/>
              </w:rPr>
              <w:t>Upotreba opreme i pratećih instalacija i pružanje usluga koje koriste ekološki prihvatljive materijale</w:t>
            </w:r>
          </w:p>
        </w:tc>
        <w:tc>
          <w:tcPr>
            <w:tcW w:w="1126" w:type="dxa"/>
            <w:noWrap/>
            <w:hideMark/>
          </w:tcPr>
          <w:p w14:paraId="11988C9C" w14:textId="77777777" w:rsidR="00D275A2" w:rsidRPr="00D275A2" w:rsidRDefault="00D275A2" w:rsidP="00D275A2">
            <w:pPr>
              <w:rPr>
                <w:rFonts w:ascii="Garamond" w:hAnsi="Garamond"/>
                <w:sz w:val="24"/>
                <w:szCs w:val="24"/>
              </w:rPr>
            </w:pPr>
            <w:r w:rsidRPr="00D275A2">
              <w:rPr>
                <w:rFonts w:ascii="Garamond" w:hAnsi="Garamond"/>
                <w:sz w:val="24"/>
                <w:szCs w:val="24"/>
              </w:rPr>
              <w:t>10%</w:t>
            </w:r>
          </w:p>
        </w:tc>
        <w:tc>
          <w:tcPr>
            <w:tcW w:w="1563" w:type="dxa"/>
            <w:noWrap/>
            <w:hideMark/>
          </w:tcPr>
          <w:p w14:paraId="2456EDFA" w14:textId="77777777" w:rsidR="00D275A2" w:rsidRPr="00D275A2" w:rsidRDefault="00D275A2" w:rsidP="00D275A2">
            <w:pPr>
              <w:rPr>
                <w:rFonts w:ascii="Garamond" w:hAnsi="Garamond"/>
                <w:sz w:val="24"/>
                <w:szCs w:val="24"/>
              </w:rPr>
            </w:pPr>
            <w:r w:rsidRPr="00D275A2">
              <w:rPr>
                <w:rFonts w:ascii="Garamond" w:hAnsi="Garamond"/>
                <w:sz w:val="24"/>
                <w:szCs w:val="24"/>
              </w:rPr>
              <w:t>10</w:t>
            </w:r>
          </w:p>
        </w:tc>
      </w:tr>
      <w:tr w:rsidR="00D275A2" w:rsidRPr="00D275A2" w14:paraId="641A015E" w14:textId="77777777" w:rsidTr="00D275A2">
        <w:trPr>
          <w:trHeight w:val="300"/>
        </w:trPr>
        <w:tc>
          <w:tcPr>
            <w:tcW w:w="511" w:type="dxa"/>
            <w:noWrap/>
            <w:hideMark/>
          </w:tcPr>
          <w:p w14:paraId="79C329E1" w14:textId="77777777" w:rsidR="00D275A2" w:rsidRPr="00D275A2" w:rsidRDefault="00D275A2" w:rsidP="00D275A2">
            <w:pPr>
              <w:rPr>
                <w:rFonts w:ascii="Garamond" w:hAnsi="Garamond"/>
                <w:sz w:val="24"/>
                <w:szCs w:val="24"/>
              </w:rPr>
            </w:pPr>
            <w:r w:rsidRPr="00D275A2">
              <w:rPr>
                <w:rFonts w:ascii="Garamond" w:hAnsi="Garamond"/>
                <w:sz w:val="24"/>
                <w:szCs w:val="24"/>
              </w:rPr>
              <w:t>C</w:t>
            </w:r>
          </w:p>
        </w:tc>
        <w:tc>
          <w:tcPr>
            <w:tcW w:w="6576" w:type="dxa"/>
            <w:noWrap/>
            <w:hideMark/>
          </w:tcPr>
          <w:p w14:paraId="4F2A8676" w14:textId="77777777" w:rsidR="00D275A2" w:rsidRPr="00D275A2" w:rsidRDefault="00D275A2" w:rsidP="00D275A2">
            <w:pPr>
              <w:rPr>
                <w:rFonts w:ascii="Garamond" w:hAnsi="Garamond"/>
                <w:sz w:val="24"/>
                <w:szCs w:val="24"/>
              </w:rPr>
            </w:pPr>
            <w:r w:rsidRPr="00D275A2">
              <w:rPr>
                <w:rFonts w:ascii="Garamond" w:hAnsi="Garamond"/>
                <w:sz w:val="24"/>
                <w:szCs w:val="24"/>
              </w:rPr>
              <w:t>Upotreba opreme i pratećih instalacija i pružanje usluga koje su korisne za okoliš</w:t>
            </w:r>
          </w:p>
        </w:tc>
        <w:tc>
          <w:tcPr>
            <w:tcW w:w="1126" w:type="dxa"/>
            <w:noWrap/>
            <w:hideMark/>
          </w:tcPr>
          <w:p w14:paraId="2D754219" w14:textId="77777777" w:rsidR="00D275A2" w:rsidRPr="00D275A2" w:rsidRDefault="00D275A2" w:rsidP="00D275A2">
            <w:pPr>
              <w:rPr>
                <w:rFonts w:ascii="Garamond" w:hAnsi="Garamond"/>
                <w:sz w:val="24"/>
                <w:szCs w:val="24"/>
              </w:rPr>
            </w:pPr>
            <w:r w:rsidRPr="00D275A2">
              <w:rPr>
                <w:rFonts w:ascii="Garamond" w:hAnsi="Garamond"/>
                <w:sz w:val="24"/>
                <w:szCs w:val="24"/>
              </w:rPr>
              <w:t>10%</w:t>
            </w:r>
          </w:p>
        </w:tc>
        <w:tc>
          <w:tcPr>
            <w:tcW w:w="1563" w:type="dxa"/>
            <w:noWrap/>
            <w:hideMark/>
          </w:tcPr>
          <w:p w14:paraId="06757BC6" w14:textId="77777777" w:rsidR="00D275A2" w:rsidRPr="00D275A2" w:rsidRDefault="00D275A2" w:rsidP="00D275A2">
            <w:pPr>
              <w:rPr>
                <w:rFonts w:ascii="Garamond" w:hAnsi="Garamond"/>
                <w:sz w:val="24"/>
                <w:szCs w:val="24"/>
              </w:rPr>
            </w:pPr>
            <w:r w:rsidRPr="00D275A2">
              <w:rPr>
                <w:rFonts w:ascii="Garamond" w:hAnsi="Garamond"/>
                <w:sz w:val="24"/>
                <w:szCs w:val="24"/>
              </w:rPr>
              <w:t>10</w:t>
            </w:r>
          </w:p>
        </w:tc>
      </w:tr>
      <w:tr w:rsidR="00D275A2" w:rsidRPr="00D275A2" w14:paraId="2943F14F" w14:textId="77777777" w:rsidTr="00D275A2">
        <w:trPr>
          <w:trHeight w:val="300"/>
        </w:trPr>
        <w:tc>
          <w:tcPr>
            <w:tcW w:w="511" w:type="dxa"/>
            <w:noWrap/>
          </w:tcPr>
          <w:p w14:paraId="54B353F4" w14:textId="77777777" w:rsidR="00D275A2" w:rsidRPr="00D275A2" w:rsidRDefault="00D275A2" w:rsidP="00D275A2">
            <w:pPr>
              <w:rPr>
                <w:rFonts w:ascii="Garamond" w:hAnsi="Garamond"/>
                <w:sz w:val="24"/>
                <w:szCs w:val="24"/>
              </w:rPr>
            </w:pPr>
            <w:r w:rsidRPr="00D275A2">
              <w:rPr>
                <w:rFonts w:ascii="Garamond" w:hAnsi="Garamond"/>
                <w:sz w:val="24"/>
                <w:szCs w:val="24"/>
              </w:rPr>
              <w:t>D</w:t>
            </w:r>
          </w:p>
        </w:tc>
        <w:tc>
          <w:tcPr>
            <w:tcW w:w="6576" w:type="dxa"/>
            <w:noWrap/>
          </w:tcPr>
          <w:p w14:paraId="7EA8AB8D" w14:textId="77777777" w:rsidR="00D275A2" w:rsidRPr="00D275A2" w:rsidRDefault="00D275A2" w:rsidP="00D275A2">
            <w:pPr>
              <w:rPr>
                <w:rFonts w:ascii="Garamond" w:hAnsi="Garamond"/>
                <w:sz w:val="24"/>
                <w:szCs w:val="24"/>
              </w:rPr>
            </w:pPr>
            <w:r w:rsidRPr="00D275A2">
              <w:rPr>
                <w:rFonts w:ascii="Garamond" w:hAnsi="Garamond"/>
                <w:sz w:val="24"/>
                <w:szCs w:val="24"/>
              </w:rPr>
              <w:t>Vremensko razdoblje obavljanja djelatnosti temeljem dozvole</w:t>
            </w:r>
          </w:p>
        </w:tc>
        <w:tc>
          <w:tcPr>
            <w:tcW w:w="1126" w:type="dxa"/>
            <w:noWrap/>
          </w:tcPr>
          <w:p w14:paraId="27CA405A" w14:textId="77777777" w:rsidR="00D275A2" w:rsidRPr="00D275A2" w:rsidRDefault="00D275A2" w:rsidP="00D275A2">
            <w:pPr>
              <w:rPr>
                <w:rFonts w:ascii="Garamond" w:hAnsi="Garamond"/>
                <w:sz w:val="24"/>
                <w:szCs w:val="24"/>
              </w:rPr>
            </w:pPr>
            <w:r w:rsidRPr="00D275A2">
              <w:rPr>
                <w:rFonts w:ascii="Garamond" w:hAnsi="Garamond"/>
                <w:sz w:val="24"/>
                <w:szCs w:val="24"/>
              </w:rPr>
              <w:t>10%</w:t>
            </w:r>
          </w:p>
        </w:tc>
        <w:tc>
          <w:tcPr>
            <w:tcW w:w="1563" w:type="dxa"/>
            <w:noWrap/>
          </w:tcPr>
          <w:p w14:paraId="1513878D" w14:textId="77777777" w:rsidR="00D275A2" w:rsidRPr="00D275A2" w:rsidRDefault="00D275A2" w:rsidP="00D275A2">
            <w:pPr>
              <w:rPr>
                <w:rFonts w:ascii="Garamond" w:hAnsi="Garamond"/>
                <w:sz w:val="24"/>
                <w:szCs w:val="24"/>
              </w:rPr>
            </w:pPr>
            <w:r w:rsidRPr="00D275A2">
              <w:rPr>
                <w:rFonts w:ascii="Garamond" w:hAnsi="Garamond"/>
                <w:sz w:val="24"/>
                <w:szCs w:val="24"/>
              </w:rPr>
              <w:t>10</w:t>
            </w:r>
          </w:p>
        </w:tc>
      </w:tr>
      <w:tr w:rsidR="00D275A2" w:rsidRPr="00D275A2" w14:paraId="5E05CCAD" w14:textId="77777777" w:rsidTr="00D275A2">
        <w:trPr>
          <w:trHeight w:val="300"/>
        </w:trPr>
        <w:tc>
          <w:tcPr>
            <w:tcW w:w="511" w:type="dxa"/>
            <w:noWrap/>
          </w:tcPr>
          <w:p w14:paraId="2E8D294F" w14:textId="77777777" w:rsidR="00D275A2" w:rsidRPr="00D275A2" w:rsidRDefault="00D275A2" w:rsidP="00D275A2">
            <w:pPr>
              <w:rPr>
                <w:rFonts w:ascii="Garamond" w:hAnsi="Garamond"/>
                <w:sz w:val="24"/>
                <w:szCs w:val="24"/>
              </w:rPr>
            </w:pPr>
            <w:r w:rsidRPr="00D275A2">
              <w:rPr>
                <w:rFonts w:ascii="Garamond" w:hAnsi="Garamond"/>
                <w:sz w:val="24"/>
                <w:szCs w:val="24"/>
              </w:rPr>
              <w:lastRenderedPageBreak/>
              <w:t>E</w:t>
            </w:r>
          </w:p>
        </w:tc>
        <w:tc>
          <w:tcPr>
            <w:tcW w:w="6576" w:type="dxa"/>
            <w:noWrap/>
          </w:tcPr>
          <w:p w14:paraId="78768BB8" w14:textId="77777777" w:rsidR="00D275A2" w:rsidRPr="00D275A2" w:rsidRDefault="00D275A2" w:rsidP="00D275A2">
            <w:pPr>
              <w:rPr>
                <w:rFonts w:ascii="Garamond" w:hAnsi="Garamond"/>
                <w:sz w:val="24"/>
                <w:szCs w:val="24"/>
              </w:rPr>
            </w:pPr>
            <w:r w:rsidRPr="00D275A2">
              <w:rPr>
                <w:rFonts w:ascii="Garamond" w:hAnsi="Garamond"/>
                <w:sz w:val="24"/>
                <w:szCs w:val="24"/>
              </w:rPr>
              <w:t>Prethodno iskustvo i dobro i odgovorno obavljanje djelatnosti, odnosno korištenje pomorskog dobra</w:t>
            </w:r>
          </w:p>
        </w:tc>
        <w:tc>
          <w:tcPr>
            <w:tcW w:w="1126" w:type="dxa"/>
            <w:noWrap/>
          </w:tcPr>
          <w:p w14:paraId="76DB11BE" w14:textId="77777777" w:rsidR="00D275A2" w:rsidRPr="00D275A2" w:rsidRDefault="00D275A2" w:rsidP="00D275A2">
            <w:pPr>
              <w:rPr>
                <w:rFonts w:ascii="Garamond" w:hAnsi="Garamond"/>
                <w:sz w:val="24"/>
                <w:szCs w:val="24"/>
              </w:rPr>
            </w:pPr>
            <w:r w:rsidRPr="00D275A2">
              <w:rPr>
                <w:rFonts w:ascii="Garamond" w:hAnsi="Garamond"/>
                <w:sz w:val="24"/>
                <w:szCs w:val="24"/>
              </w:rPr>
              <w:t>10%</w:t>
            </w:r>
          </w:p>
        </w:tc>
        <w:tc>
          <w:tcPr>
            <w:tcW w:w="1563" w:type="dxa"/>
            <w:noWrap/>
          </w:tcPr>
          <w:p w14:paraId="4D44A89F" w14:textId="77777777" w:rsidR="00D275A2" w:rsidRPr="00D275A2" w:rsidRDefault="00D275A2" w:rsidP="00D275A2">
            <w:pPr>
              <w:rPr>
                <w:rFonts w:ascii="Garamond" w:hAnsi="Garamond"/>
                <w:sz w:val="24"/>
                <w:szCs w:val="24"/>
              </w:rPr>
            </w:pPr>
            <w:r w:rsidRPr="00D275A2">
              <w:rPr>
                <w:rFonts w:ascii="Garamond" w:hAnsi="Garamond"/>
                <w:sz w:val="24"/>
                <w:szCs w:val="24"/>
              </w:rPr>
              <w:t>10</w:t>
            </w:r>
          </w:p>
        </w:tc>
      </w:tr>
      <w:tr w:rsidR="00D275A2" w:rsidRPr="00D275A2" w14:paraId="7FE8960E" w14:textId="77777777" w:rsidTr="00D275A2">
        <w:trPr>
          <w:trHeight w:val="300"/>
        </w:trPr>
        <w:tc>
          <w:tcPr>
            <w:tcW w:w="8213" w:type="dxa"/>
            <w:gridSpan w:val="3"/>
            <w:noWrap/>
            <w:hideMark/>
          </w:tcPr>
          <w:p w14:paraId="1F89FEC9" w14:textId="77777777" w:rsidR="00D275A2" w:rsidRPr="00D275A2" w:rsidRDefault="00D275A2" w:rsidP="00D275A2">
            <w:pPr>
              <w:rPr>
                <w:rFonts w:ascii="Garamond" w:hAnsi="Garamond"/>
                <w:b/>
                <w:bCs/>
                <w:sz w:val="24"/>
                <w:szCs w:val="24"/>
              </w:rPr>
            </w:pPr>
            <w:r w:rsidRPr="00D275A2">
              <w:rPr>
                <w:rFonts w:ascii="Garamond" w:hAnsi="Garamond"/>
                <w:b/>
                <w:bCs/>
                <w:sz w:val="24"/>
                <w:szCs w:val="24"/>
              </w:rPr>
              <w:t>Maksimalan broj bodova</w:t>
            </w:r>
          </w:p>
        </w:tc>
        <w:tc>
          <w:tcPr>
            <w:tcW w:w="1563" w:type="dxa"/>
            <w:noWrap/>
            <w:hideMark/>
          </w:tcPr>
          <w:p w14:paraId="0C003B1E" w14:textId="77777777" w:rsidR="00D275A2" w:rsidRPr="00D275A2" w:rsidRDefault="00D275A2" w:rsidP="00D275A2">
            <w:pPr>
              <w:rPr>
                <w:rFonts w:ascii="Garamond" w:hAnsi="Garamond"/>
                <w:b/>
                <w:bCs/>
                <w:sz w:val="24"/>
                <w:szCs w:val="24"/>
              </w:rPr>
            </w:pPr>
            <w:r w:rsidRPr="00D275A2">
              <w:rPr>
                <w:rFonts w:ascii="Garamond" w:hAnsi="Garamond"/>
                <w:b/>
                <w:bCs/>
                <w:sz w:val="24"/>
                <w:szCs w:val="24"/>
              </w:rPr>
              <w:t>100</w:t>
            </w:r>
          </w:p>
        </w:tc>
      </w:tr>
    </w:tbl>
    <w:p w14:paraId="79FACC4E" w14:textId="77777777" w:rsidR="00872FC6" w:rsidRPr="00D275A2" w:rsidRDefault="00872FC6" w:rsidP="00D275A2">
      <w:pPr>
        <w:spacing w:after="0" w:line="240" w:lineRule="auto"/>
        <w:jc w:val="both"/>
        <w:rPr>
          <w:rFonts w:ascii="Garamond" w:eastAsia="Times New Roman" w:hAnsi="Garamond" w:cs="Times New Roman"/>
          <w:sz w:val="24"/>
          <w:szCs w:val="24"/>
          <w:lang w:val="en-AU" w:eastAsia="hr-HR"/>
        </w:rPr>
      </w:pPr>
    </w:p>
    <w:p w14:paraId="23EAF3BB" w14:textId="77777777" w:rsidR="00D275A2" w:rsidRPr="00D275A2" w:rsidRDefault="00D275A2" w:rsidP="00D275A2">
      <w:pPr>
        <w:spacing w:after="0" w:line="240" w:lineRule="auto"/>
        <w:ind w:firstLine="708"/>
        <w:jc w:val="both"/>
        <w:rPr>
          <w:rFonts w:ascii="Garamond" w:eastAsia="Times New Roman" w:hAnsi="Garamond" w:cs="Times New Roman"/>
          <w:b/>
          <w:bCs/>
          <w:sz w:val="24"/>
          <w:szCs w:val="24"/>
          <w:lang w:val="en-AU" w:eastAsia="hr-HR"/>
        </w:rPr>
      </w:pPr>
      <w:r w:rsidRPr="00D275A2">
        <w:rPr>
          <w:rFonts w:ascii="Garamond" w:eastAsia="Times New Roman" w:hAnsi="Garamond" w:cs="Times New Roman"/>
          <w:b/>
          <w:bCs/>
          <w:sz w:val="24"/>
          <w:szCs w:val="24"/>
          <w:lang w:val="en-AU" w:eastAsia="hr-HR"/>
        </w:rPr>
        <w:t>1. Ponuđeni iznos naknade za dozvolu na pomorskom dobru</w:t>
      </w:r>
    </w:p>
    <w:p w14:paraId="07950F40" w14:textId="77777777" w:rsidR="00D275A2" w:rsidRPr="00D275A2" w:rsidRDefault="00D275A2" w:rsidP="00D275A2">
      <w:pPr>
        <w:spacing w:after="0" w:line="240" w:lineRule="auto"/>
        <w:ind w:firstLine="708"/>
        <w:jc w:val="both"/>
        <w:rPr>
          <w:rFonts w:ascii="Garamond" w:eastAsia="Times New Roman" w:hAnsi="Garamond" w:cs="Times New Roman"/>
          <w:sz w:val="24"/>
          <w:szCs w:val="24"/>
          <w:lang w:val="en-AU" w:eastAsia="hr-HR"/>
        </w:rPr>
      </w:pPr>
    </w:p>
    <w:p w14:paraId="7C76B435" w14:textId="77777777" w:rsidR="00D275A2" w:rsidRPr="00D275A2" w:rsidRDefault="00D275A2" w:rsidP="00D275A2">
      <w:pPr>
        <w:spacing w:after="0" w:line="240" w:lineRule="auto"/>
        <w:ind w:firstLine="708"/>
        <w:jc w:val="both"/>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4"/>
          <w:lang w:val="en-AU" w:eastAsia="hr-HR"/>
        </w:rPr>
        <w:t>Ponuđeni iznos naknade za dozvolu na pomorskom dobru – najviše 60% ocjene ponude.</w:t>
      </w:r>
    </w:p>
    <w:p w14:paraId="70EC4AAA" w14:textId="77777777" w:rsidR="00D275A2" w:rsidRPr="00D275A2" w:rsidRDefault="00D275A2" w:rsidP="00D275A2">
      <w:pPr>
        <w:spacing w:after="0" w:line="240" w:lineRule="auto"/>
        <w:ind w:firstLine="708"/>
        <w:jc w:val="both"/>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4"/>
          <w:lang w:val="en-AU" w:eastAsia="hr-HR"/>
        </w:rPr>
        <w:t>60% ostvaruje najviše ponuđeni iznos naknade za pojedinu lokaciju, a manje ponuđeni iznosi ostvaruju</w:t>
      </w:r>
    </w:p>
    <w:p w14:paraId="33F94DE0" w14:textId="77777777" w:rsidR="00D275A2" w:rsidRPr="00D275A2" w:rsidRDefault="00D275A2" w:rsidP="00D275A2">
      <w:pPr>
        <w:spacing w:after="0" w:line="240" w:lineRule="auto"/>
        <w:ind w:firstLine="708"/>
        <w:jc w:val="both"/>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4"/>
          <w:lang w:val="en-AU" w:eastAsia="hr-HR"/>
        </w:rPr>
        <w:t>manji postotak razmjeran odnosu najviše ponuđenog iznosa te konkretnog manjeg ponuđenog iznosa.</w:t>
      </w:r>
    </w:p>
    <w:p w14:paraId="7E2D566C" w14:textId="77777777" w:rsidR="00D275A2" w:rsidRPr="00D275A2" w:rsidRDefault="00D275A2" w:rsidP="00D275A2">
      <w:pPr>
        <w:spacing w:after="0" w:line="240" w:lineRule="auto"/>
        <w:ind w:firstLine="708"/>
        <w:jc w:val="both"/>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4"/>
          <w:lang w:val="en-AU" w:eastAsia="hr-HR"/>
        </w:rPr>
        <w:t>Ponuda s najviše ponuđenim iznosom naknade dobiva 60 bodova, a bodovna vrijednost ostalih ponuda</w:t>
      </w:r>
    </w:p>
    <w:p w14:paraId="2C597B73" w14:textId="77777777" w:rsidR="00D275A2" w:rsidRPr="00D275A2" w:rsidRDefault="00D275A2" w:rsidP="00D275A2">
      <w:pPr>
        <w:spacing w:after="0" w:line="240" w:lineRule="auto"/>
        <w:ind w:firstLine="708"/>
        <w:jc w:val="both"/>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4"/>
          <w:lang w:val="en-AU" w:eastAsia="hr-HR"/>
        </w:rPr>
        <w:t>izračunava se prema sljedećoj formuli:</w:t>
      </w:r>
      <w:r w:rsidRPr="00D275A2">
        <w:rPr>
          <w:rFonts w:ascii="Garamond" w:eastAsia="Times New Roman" w:hAnsi="Garamond" w:cs="Times New Roman"/>
          <w:sz w:val="24"/>
          <w:szCs w:val="24"/>
          <w:lang w:val="en-AU" w:eastAsia="hr-HR"/>
        </w:rPr>
        <w:cr/>
      </w:r>
    </w:p>
    <w:p w14:paraId="7FE1BB52" w14:textId="77777777" w:rsidR="00D275A2" w:rsidRPr="00D275A2" w:rsidRDefault="00D275A2" w:rsidP="00D275A2">
      <w:pPr>
        <w:autoSpaceDE w:val="0"/>
        <w:autoSpaceDN w:val="0"/>
        <w:adjustRightInd w:val="0"/>
        <w:spacing w:after="0" w:line="240" w:lineRule="auto"/>
        <w:jc w:val="both"/>
        <w:rPr>
          <w:rFonts w:ascii="Garamond" w:eastAsia="Times New Roman" w:hAnsi="Garamond" w:cs="Times New Roman"/>
          <w:b/>
          <w:bCs/>
          <w:sz w:val="24"/>
          <w:szCs w:val="24"/>
          <w:lang w:val="hr-HR" w:eastAsia="sl-SI"/>
        </w:rPr>
      </w:pPr>
      <w:r w:rsidRPr="00D275A2">
        <w:rPr>
          <w:rFonts w:ascii="Garamond" w:eastAsia="Calibri" w:hAnsi="Garamond" w:cs="Arial"/>
          <w:sz w:val="24"/>
          <w:szCs w:val="24"/>
          <w:lang w:val="hr-HR" w:eastAsia="hr-HR"/>
        </w:rPr>
        <w:t xml:space="preserve">    </w:t>
      </w:r>
      <w:r w:rsidRPr="00D275A2">
        <w:rPr>
          <w:rFonts w:ascii="Garamond" w:eastAsia="Calibri" w:hAnsi="Garamond" w:cs="Arial"/>
          <w:sz w:val="24"/>
          <w:szCs w:val="24"/>
          <w:lang w:val="hr-HR" w:eastAsia="hr-HR"/>
        </w:rPr>
        <w:tab/>
        <w:t xml:space="preserve">                           </w:t>
      </w:r>
      <m:oMath>
        <m:f>
          <m:fPr>
            <m:ctrlPr>
              <w:rPr>
                <w:rFonts w:ascii="Cambria Math" w:eastAsia="Times New Roman" w:hAnsi="Cambria Math" w:cs="Times New Roman"/>
                <w:b/>
                <w:bCs/>
                <w:i/>
                <w:sz w:val="24"/>
                <w:szCs w:val="24"/>
                <w:lang w:val="hr-HR" w:eastAsia="sl-SI"/>
              </w:rPr>
            </m:ctrlPr>
          </m:fPr>
          <m:num>
            <m:r>
              <m:rPr>
                <m:sty m:val="bi"/>
              </m:rPr>
              <w:rPr>
                <w:rFonts w:ascii="Cambria Math" w:eastAsia="Times New Roman" w:hAnsi="Cambria Math" w:cs="Times New Roman"/>
                <w:sz w:val="24"/>
                <w:szCs w:val="24"/>
                <w:lang w:val="hr-HR" w:eastAsia="sl-SI"/>
              </w:rPr>
              <m:t>iznos naknade ocjenjivane ponude</m:t>
            </m:r>
          </m:num>
          <m:den>
            <m:r>
              <m:rPr>
                <m:sty m:val="bi"/>
              </m:rPr>
              <w:rPr>
                <w:rFonts w:ascii="Cambria Math" w:eastAsia="Times New Roman" w:hAnsi="Cambria Math" w:cs="Times New Roman"/>
                <w:sz w:val="24"/>
                <w:szCs w:val="24"/>
                <w:lang w:val="hr-HR" w:eastAsia="sl-SI"/>
              </w:rPr>
              <m:t xml:space="preserve"> iznos naknade najviše ponude</m:t>
            </m:r>
          </m:den>
        </m:f>
      </m:oMath>
      <w:r w:rsidRPr="00D275A2">
        <w:rPr>
          <w:rFonts w:ascii="Garamond" w:eastAsia="Times New Roman" w:hAnsi="Garamond" w:cs="Times New Roman"/>
          <w:b/>
          <w:bCs/>
          <w:sz w:val="24"/>
          <w:szCs w:val="24"/>
          <w:lang w:val="hr-HR" w:eastAsia="sl-SI"/>
        </w:rPr>
        <w:t>* 60 = broj bodova za cijenu ponude</w:t>
      </w:r>
    </w:p>
    <w:p w14:paraId="4A0748A3" w14:textId="77777777" w:rsidR="00D275A2" w:rsidRPr="00D275A2" w:rsidRDefault="00D275A2" w:rsidP="00D275A2">
      <w:pPr>
        <w:autoSpaceDE w:val="0"/>
        <w:autoSpaceDN w:val="0"/>
        <w:adjustRightInd w:val="0"/>
        <w:spacing w:after="0" w:line="240" w:lineRule="auto"/>
        <w:jc w:val="both"/>
        <w:rPr>
          <w:rFonts w:ascii="Garamond" w:eastAsia="Times New Roman" w:hAnsi="Garamond" w:cs="Times New Roman"/>
          <w:b/>
          <w:bCs/>
          <w:sz w:val="24"/>
          <w:szCs w:val="24"/>
          <w:lang w:val="hr-HR" w:eastAsia="sl-SI"/>
        </w:rPr>
      </w:pPr>
    </w:p>
    <w:p w14:paraId="147A694A" w14:textId="77777777" w:rsidR="00D275A2" w:rsidRPr="00D275A2" w:rsidRDefault="00D275A2" w:rsidP="00D275A2">
      <w:pPr>
        <w:autoSpaceDE w:val="0"/>
        <w:autoSpaceDN w:val="0"/>
        <w:adjustRightInd w:val="0"/>
        <w:spacing w:after="0" w:line="240" w:lineRule="auto"/>
        <w:jc w:val="both"/>
        <w:rPr>
          <w:rFonts w:ascii="Garamond" w:eastAsia="Times New Roman" w:hAnsi="Garamond" w:cs="Times New Roman"/>
          <w:b/>
          <w:bCs/>
          <w:sz w:val="24"/>
          <w:szCs w:val="24"/>
          <w:lang w:val="hr-HR" w:eastAsia="sl-SI"/>
        </w:rPr>
      </w:pPr>
      <w:r w:rsidRPr="00D275A2">
        <w:rPr>
          <w:rFonts w:ascii="Garamond" w:eastAsia="Times New Roman" w:hAnsi="Garamond" w:cs="Times New Roman"/>
          <w:b/>
          <w:bCs/>
          <w:sz w:val="24"/>
          <w:szCs w:val="24"/>
          <w:lang w:val="hr-HR" w:eastAsia="sl-SI"/>
        </w:rPr>
        <w:t xml:space="preserve">           2. Upotreba opreme i pratećih instalacija i pružanje usluga koje koriste ekološki prihvatljive  </w:t>
      </w:r>
    </w:p>
    <w:p w14:paraId="3725E7B7" w14:textId="77777777" w:rsidR="00D275A2" w:rsidRPr="00D275A2" w:rsidRDefault="00D275A2" w:rsidP="00D275A2">
      <w:pPr>
        <w:autoSpaceDE w:val="0"/>
        <w:autoSpaceDN w:val="0"/>
        <w:adjustRightInd w:val="0"/>
        <w:spacing w:after="0" w:line="240" w:lineRule="auto"/>
        <w:jc w:val="both"/>
        <w:rPr>
          <w:rFonts w:ascii="Garamond" w:eastAsia="Times New Roman" w:hAnsi="Garamond" w:cs="Times New Roman"/>
          <w:b/>
          <w:bCs/>
          <w:sz w:val="24"/>
          <w:szCs w:val="24"/>
          <w:lang w:val="hr-HR" w:eastAsia="sl-SI"/>
        </w:rPr>
      </w:pPr>
      <w:r w:rsidRPr="00D275A2">
        <w:rPr>
          <w:rFonts w:ascii="Garamond" w:eastAsia="Times New Roman" w:hAnsi="Garamond" w:cs="Times New Roman"/>
          <w:b/>
          <w:bCs/>
          <w:sz w:val="24"/>
          <w:szCs w:val="24"/>
          <w:lang w:val="hr-HR" w:eastAsia="sl-SI"/>
        </w:rPr>
        <w:t xml:space="preserve">               materijale</w:t>
      </w:r>
    </w:p>
    <w:p w14:paraId="44373B49" w14:textId="77777777" w:rsidR="00D275A2" w:rsidRPr="00D275A2" w:rsidRDefault="00D275A2" w:rsidP="00D275A2">
      <w:pPr>
        <w:autoSpaceDE w:val="0"/>
        <w:autoSpaceDN w:val="0"/>
        <w:adjustRightInd w:val="0"/>
        <w:spacing w:after="0" w:line="240" w:lineRule="auto"/>
        <w:jc w:val="both"/>
        <w:rPr>
          <w:rFonts w:ascii="Garamond" w:eastAsia="Times New Roman" w:hAnsi="Garamond" w:cs="Times New Roman"/>
          <w:b/>
          <w:bCs/>
          <w:sz w:val="24"/>
          <w:szCs w:val="24"/>
          <w:lang w:val="hr-HR" w:eastAsia="sl-SI"/>
        </w:rPr>
      </w:pPr>
    </w:p>
    <w:p w14:paraId="15EA3743" w14:textId="77777777" w:rsidR="00D275A2" w:rsidRPr="00D275A2" w:rsidRDefault="00D275A2" w:rsidP="00D275A2">
      <w:pPr>
        <w:autoSpaceDE w:val="0"/>
        <w:autoSpaceDN w:val="0"/>
        <w:adjustRightInd w:val="0"/>
        <w:spacing w:after="0" w:line="240" w:lineRule="auto"/>
        <w:ind w:left="737"/>
        <w:jc w:val="both"/>
        <w:rPr>
          <w:rFonts w:ascii="Garamond" w:eastAsia="Times New Roman" w:hAnsi="Garamond" w:cs="Times New Roman"/>
          <w:sz w:val="24"/>
          <w:szCs w:val="24"/>
          <w:lang w:val="hr-HR" w:eastAsia="sl-SI"/>
        </w:rPr>
      </w:pPr>
      <w:r w:rsidRPr="00D275A2">
        <w:rPr>
          <w:rFonts w:ascii="Garamond" w:eastAsia="Times New Roman" w:hAnsi="Garamond" w:cs="Times New Roman"/>
          <w:sz w:val="24"/>
          <w:szCs w:val="24"/>
          <w:lang w:val="hr-HR" w:eastAsia="sl-SI"/>
        </w:rPr>
        <w:t>Upotreba opreme i pratećih instalacija i pružanje usluga koje koriste ekološki prihvatljive  materijale</w:t>
      </w:r>
    </w:p>
    <w:p w14:paraId="5556D3B7" w14:textId="77777777" w:rsidR="00D275A2" w:rsidRPr="00D275A2" w:rsidRDefault="00D275A2" w:rsidP="00D275A2">
      <w:pPr>
        <w:autoSpaceDE w:val="0"/>
        <w:autoSpaceDN w:val="0"/>
        <w:adjustRightInd w:val="0"/>
        <w:spacing w:after="0" w:line="240" w:lineRule="auto"/>
        <w:ind w:left="737"/>
        <w:jc w:val="both"/>
        <w:rPr>
          <w:rFonts w:ascii="Garamond" w:eastAsia="Times New Roman" w:hAnsi="Garamond" w:cs="Times New Roman"/>
          <w:sz w:val="24"/>
          <w:szCs w:val="24"/>
          <w:lang w:val="hr-HR" w:eastAsia="sl-SI"/>
        </w:rPr>
      </w:pPr>
      <w:r w:rsidRPr="00D275A2">
        <w:rPr>
          <w:rFonts w:ascii="Garamond" w:eastAsia="Times New Roman" w:hAnsi="Garamond" w:cs="Times New Roman"/>
          <w:sz w:val="24"/>
          <w:szCs w:val="24"/>
          <w:lang w:val="hr-HR" w:eastAsia="sl-SI"/>
        </w:rPr>
        <w:t>–  najviše 10% ocjene ponude.</w:t>
      </w:r>
    </w:p>
    <w:p w14:paraId="7F04ED2B" w14:textId="77777777" w:rsidR="00D275A2" w:rsidRPr="00D275A2" w:rsidRDefault="00D275A2" w:rsidP="00D275A2">
      <w:pPr>
        <w:autoSpaceDE w:val="0"/>
        <w:autoSpaceDN w:val="0"/>
        <w:adjustRightInd w:val="0"/>
        <w:spacing w:after="0" w:line="240" w:lineRule="auto"/>
        <w:ind w:left="737"/>
        <w:jc w:val="both"/>
        <w:rPr>
          <w:rFonts w:ascii="Garamond" w:eastAsia="Times New Roman" w:hAnsi="Garamond" w:cs="Times New Roman"/>
          <w:i/>
          <w:iCs/>
          <w:color w:val="FF0000"/>
          <w:sz w:val="24"/>
          <w:szCs w:val="24"/>
          <w:lang w:val="hr-HR" w:eastAsia="sl-SI"/>
        </w:rPr>
      </w:pPr>
      <w:r w:rsidRPr="00D275A2">
        <w:rPr>
          <w:rFonts w:ascii="Garamond" w:eastAsia="Times New Roman" w:hAnsi="Garamond" w:cs="Times New Roman"/>
          <w:i/>
          <w:iCs/>
          <w:color w:val="FF0000"/>
          <w:sz w:val="24"/>
          <w:szCs w:val="24"/>
          <w:lang w:val="hr-HR" w:eastAsia="sl-SI"/>
        </w:rPr>
        <w:t>Dokaz o ispunjavanju uvjeta o upotrebi opreme, pratećih instalacija i pružanju usluga koje koriste ekološki prihvatljive  materijale potrebno je dostaviti uz zahtjev za izdavanje dozvole. Ako nije moguće dostaviti dokaz iz kojeg proizlazi ispunjavanje ovog kriterija, potrebno je dostaviti detaljno obrazloženje kako bi se izvršila provjera i ocjena o ispunjavanju predmetnog kriterija ocijene ponude.</w:t>
      </w:r>
    </w:p>
    <w:p w14:paraId="7B0B74B7" w14:textId="77777777" w:rsidR="00D275A2" w:rsidRPr="00D275A2" w:rsidRDefault="00D275A2" w:rsidP="00D275A2">
      <w:pPr>
        <w:autoSpaceDE w:val="0"/>
        <w:autoSpaceDN w:val="0"/>
        <w:adjustRightInd w:val="0"/>
        <w:spacing w:after="0" w:line="240" w:lineRule="auto"/>
        <w:ind w:left="737"/>
        <w:jc w:val="both"/>
        <w:rPr>
          <w:rFonts w:ascii="Garamond" w:eastAsia="Times New Roman" w:hAnsi="Garamond" w:cs="Times New Roman"/>
          <w:sz w:val="24"/>
          <w:szCs w:val="24"/>
          <w:lang w:val="hr-HR" w:eastAsia="sl-SI"/>
        </w:rPr>
      </w:pPr>
      <w:r w:rsidRPr="00D275A2">
        <w:rPr>
          <w:rFonts w:ascii="Garamond" w:eastAsia="Times New Roman" w:hAnsi="Garamond" w:cs="Times New Roman"/>
          <w:sz w:val="24"/>
          <w:szCs w:val="24"/>
          <w:lang w:val="hr-HR" w:eastAsia="sl-SI"/>
        </w:rPr>
        <w:t>Broj bodova za kriterij upotrebe opreme i pratećih instalacija i pružanje usluga koje su korisne za okoliš sa sljedećom skalom bodova:</w:t>
      </w:r>
    </w:p>
    <w:p w14:paraId="0189987B" w14:textId="77777777" w:rsidR="00D275A2" w:rsidRPr="00D275A2" w:rsidRDefault="00D275A2" w:rsidP="00D275A2">
      <w:pPr>
        <w:widowControl w:val="0"/>
        <w:tabs>
          <w:tab w:val="left" w:pos="1125"/>
        </w:tabs>
        <w:suppressAutoHyphens/>
        <w:autoSpaceDN w:val="0"/>
        <w:jc w:val="both"/>
        <w:textAlignment w:val="baseline"/>
        <w:rPr>
          <w:rFonts w:ascii="Garamond" w:eastAsia="Times New Roman" w:hAnsi="Garamond" w:cs="Times New Roman"/>
          <w:sz w:val="24"/>
          <w:szCs w:val="24"/>
          <w:lang w:val="en-AU" w:eastAsia="hr-HR"/>
        </w:rPr>
      </w:pPr>
    </w:p>
    <w:tbl>
      <w:tblPr>
        <w:tblStyle w:val="TableGrid"/>
        <w:tblW w:w="0" w:type="auto"/>
        <w:tblInd w:w="545" w:type="dxa"/>
        <w:tblLook w:val="04A0" w:firstRow="1" w:lastRow="0" w:firstColumn="1" w:lastColumn="0" w:noHBand="0" w:noVBand="1"/>
      </w:tblPr>
      <w:tblGrid>
        <w:gridCol w:w="4187"/>
        <w:gridCol w:w="5163"/>
      </w:tblGrid>
      <w:tr w:rsidR="00D275A2" w:rsidRPr="00D275A2" w14:paraId="4696E155" w14:textId="77777777" w:rsidTr="00D275A2">
        <w:trPr>
          <w:trHeight w:val="300"/>
        </w:trPr>
        <w:tc>
          <w:tcPr>
            <w:tcW w:w="4187" w:type="dxa"/>
            <w:noWrap/>
            <w:hideMark/>
          </w:tcPr>
          <w:p w14:paraId="16AB4DE0" w14:textId="77777777" w:rsidR="00D275A2" w:rsidRPr="00D275A2" w:rsidRDefault="00D275A2" w:rsidP="00D275A2">
            <w:pPr>
              <w:rPr>
                <w:rFonts w:ascii="Garamond" w:hAnsi="Garamond"/>
                <w:b/>
                <w:bCs/>
                <w:sz w:val="24"/>
                <w:szCs w:val="24"/>
              </w:rPr>
            </w:pPr>
            <w:r w:rsidRPr="00D275A2">
              <w:rPr>
                <w:rFonts w:ascii="Garamond" w:hAnsi="Garamond"/>
                <w:b/>
                <w:bCs/>
                <w:sz w:val="24"/>
                <w:szCs w:val="24"/>
              </w:rPr>
              <w:t>Upotreba opreme i pratećih instalacija i pružanje usluga koje koriste ekološki prihvatljive materijale</w:t>
            </w:r>
          </w:p>
          <w:p w14:paraId="44D73DC7" w14:textId="77777777" w:rsidR="00D275A2" w:rsidRPr="00D275A2" w:rsidRDefault="00D275A2" w:rsidP="00D275A2">
            <w:pPr>
              <w:rPr>
                <w:rFonts w:ascii="Garamond" w:hAnsi="Garamond"/>
                <w:b/>
                <w:bCs/>
                <w:sz w:val="24"/>
                <w:szCs w:val="24"/>
              </w:rPr>
            </w:pPr>
          </w:p>
        </w:tc>
        <w:tc>
          <w:tcPr>
            <w:tcW w:w="5163" w:type="dxa"/>
            <w:noWrap/>
            <w:hideMark/>
          </w:tcPr>
          <w:p w14:paraId="1069D180" w14:textId="77777777" w:rsidR="00D275A2" w:rsidRPr="00D275A2" w:rsidRDefault="00D275A2" w:rsidP="00D275A2">
            <w:pPr>
              <w:rPr>
                <w:rFonts w:ascii="Garamond" w:hAnsi="Garamond"/>
                <w:b/>
                <w:bCs/>
                <w:sz w:val="24"/>
                <w:szCs w:val="24"/>
              </w:rPr>
            </w:pPr>
            <w:r w:rsidRPr="00D275A2">
              <w:rPr>
                <w:rFonts w:ascii="Garamond" w:hAnsi="Garamond"/>
                <w:b/>
                <w:bCs/>
                <w:sz w:val="24"/>
                <w:szCs w:val="24"/>
              </w:rPr>
              <w:t>Broj bodova</w:t>
            </w:r>
          </w:p>
        </w:tc>
      </w:tr>
      <w:tr w:rsidR="00D275A2" w:rsidRPr="00D275A2" w14:paraId="00E9582A" w14:textId="77777777" w:rsidTr="00D275A2">
        <w:trPr>
          <w:trHeight w:val="300"/>
        </w:trPr>
        <w:tc>
          <w:tcPr>
            <w:tcW w:w="4187" w:type="dxa"/>
            <w:noWrap/>
            <w:hideMark/>
          </w:tcPr>
          <w:p w14:paraId="254F5ECF" w14:textId="77777777" w:rsidR="00D275A2" w:rsidRPr="00D275A2" w:rsidRDefault="00D275A2" w:rsidP="00D275A2">
            <w:pPr>
              <w:jc w:val="center"/>
              <w:rPr>
                <w:rFonts w:ascii="Garamond" w:hAnsi="Garamond"/>
                <w:b/>
                <w:bCs/>
                <w:sz w:val="24"/>
                <w:szCs w:val="24"/>
              </w:rPr>
            </w:pPr>
            <w:r w:rsidRPr="00D275A2">
              <w:rPr>
                <w:rFonts w:ascii="Garamond" w:hAnsi="Garamond"/>
                <w:b/>
                <w:bCs/>
                <w:sz w:val="24"/>
                <w:szCs w:val="24"/>
              </w:rPr>
              <w:t>DA</w:t>
            </w:r>
          </w:p>
        </w:tc>
        <w:tc>
          <w:tcPr>
            <w:tcW w:w="5163" w:type="dxa"/>
            <w:noWrap/>
            <w:hideMark/>
          </w:tcPr>
          <w:p w14:paraId="70F4F85F" w14:textId="77777777" w:rsidR="00D275A2" w:rsidRPr="00D275A2" w:rsidRDefault="00D275A2" w:rsidP="00D275A2">
            <w:pPr>
              <w:rPr>
                <w:rFonts w:ascii="Garamond" w:hAnsi="Garamond"/>
                <w:b/>
                <w:bCs/>
                <w:sz w:val="24"/>
                <w:szCs w:val="24"/>
              </w:rPr>
            </w:pPr>
            <w:r w:rsidRPr="00D275A2">
              <w:rPr>
                <w:rFonts w:ascii="Garamond" w:hAnsi="Garamond"/>
                <w:b/>
                <w:bCs/>
                <w:sz w:val="24"/>
                <w:szCs w:val="24"/>
              </w:rPr>
              <w:t>10</w:t>
            </w:r>
          </w:p>
        </w:tc>
      </w:tr>
      <w:tr w:rsidR="00D275A2" w:rsidRPr="00D275A2" w14:paraId="11BCB9E6" w14:textId="77777777" w:rsidTr="00D275A2">
        <w:trPr>
          <w:trHeight w:val="300"/>
        </w:trPr>
        <w:tc>
          <w:tcPr>
            <w:tcW w:w="4187" w:type="dxa"/>
            <w:noWrap/>
            <w:hideMark/>
          </w:tcPr>
          <w:p w14:paraId="12E7FC48" w14:textId="77777777" w:rsidR="00D275A2" w:rsidRPr="00D275A2" w:rsidRDefault="00D275A2" w:rsidP="00D275A2">
            <w:pPr>
              <w:jc w:val="center"/>
              <w:rPr>
                <w:rFonts w:ascii="Garamond" w:hAnsi="Garamond"/>
                <w:b/>
                <w:bCs/>
                <w:sz w:val="24"/>
                <w:szCs w:val="24"/>
              </w:rPr>
            </w:pPr>
            <w:r w:rsidRPr="00D275A2">
              <w:rPr>
                <w:rFonts w:ascii="Garamond" w:hAnsi="Garamond"/>
                <w:b/>
                <w:bCs/>
                <w:sz w:val="24"/>
                <w:szCs w:val="24"/>
              </w:rPr>
              <w:t>NE</w:t>
            </w:r>
          </w:p>
        </w:tc>
        <w:tc>
          <w:tcPr>
            <w:tcW w:w="5163" w:type="dxa"/>
            <w:noWrap/>
            <w:hideMark/>
          </w:tcPr>
          <w:p w14:paraId="68C61266" w14:textId="77777777" w:rsidR="00D275A2" w:rsidRPr="00D275A2" w:rsidRDefault="00D275A2" w:rsidP="00D275A2">
            <w:pPr>
              <w:rPr>
                <w:rFonts w:ascii="Garamond" w:hAnsi="Garamond"/>
                <w:b/>
                <w:bCs/>
                <w:sz w:val="24"/>
                <w:szCs w:val="24"/>
              </w:rPr>
            </w:pPr>
            <w:r w:rsidRPr="00D275A2">
              <w:rPr>
                <w:rFonts w:ascii="Garamond" w:hAnsi="Garamond"/>
                <w:b/>
                <w:bCs/>
                <w:sz w:val="24"/>
                <w:szCs w:val="24"/>
              </w:rPr>
              <w:t>0</w:t>
            </w:r>
          </w:p>
        </w:tc>
      </w:tr>
    </w:tbl>
    <w:p w14:paraId="433291A4" w14:textId="77777777" w:rsidR="00D275A2" w:rsidRPr="00D275A2" w:rsidRDefault="00D275A2" w:rsidP="00D275A2">
      <w:pPr>
        <w:autoSpaceDE w:val="0"/>
        <w:autoSpaceDN w:val="0"/>
        <w:adjustRightInd w:val="0"/>
        <w:spacing w:after="0" w:line="240" w:lineRule="auto"/>
        <w:jc w:val="both"/>
        <w:rPr>
          <w:rFonts w:ascii="Garamond" w:eastAsia="Times New Roman" w:hAnsi="Garamond" w:cs="Times New Roman"/>
          <w:b/>
          <w:bCs/>
          <w:sz w:val="24"/>
          <w:szCs w:val="24"/>
          <w:lang w:val="hr-HR" w:eastAsia="sl-SI"/>
        </w:rPr>
      </w:pPr>
    </w:p>
    <w:p w14:paraId="060A1434" w14:textId="77777777" w:rsidR="00D275A2" w:rsidRPr="00D275A2" w:rsidRDefault="00D275A2" w:rsidP="00D275A2">
      <w:pPr>
        <w:autoSpaceDE w:val="0"/>
        <w:autoSpaceDN w:val="0"/>
        <w:adjustRightInd w:val="0"/>
        <w:spacing w:after="0" w:line="240" w:lineRule="auto"/>
        <w:jc w:val="both"/>
        <w:rPr>
          <w:rFonts w:ascii="Garamond" w:eastAsia="Times New Roman" w:hAnsi="Garamond" w:cs="Times New Roman"/>
          <w:b/>
          <w:bCs/>
          <w:sz w:val="24"/>
          <w:szCs w:val="24"/>
          <w:lang w:val="hr-HR" w:eastAsia="sl-SI"/>
        </w:rPr>
      </w:pPr>
      <w:r w:rsidRPr="00D275A2">
        <w:rPr>
          <w:rFonts w:ascii="Garamond" w:eastAsia="Times New Roman" w:hAnsi="Garamond" w:cs="Times New Roman"/>
          <w:b/>
          <w:bCs/>
          <w:sz w:val="24"/>
          <w:szCs w:val="24"/>
          <w:lang w:val="hr-HR" w:eastAsia="sl-SI"/>
        </w:rPr>
        <w:t xml:space="preserve">           3. Upotreba opreme i pratećih instalacija i pružanje usluga koje su korisne za okoliš</w:t>
      </w:r>
    </w:p>
    <w:p w14:paraId="4BB5B747" w14:textId="77777777" w:rsidR="00D275A2" w:rsidRPr="00D275A2" w:rsidRDefault="00D275A2" w:rsidP="00D275A2">
      <w:pPr>
        <w:autoSpaceDE w:val="0"/>
        <w:autoSpaceDN w:val="0"/>
        <w:adjustRightInd w:val="0"/>
        <w:spacing w:after="0" w:line="240" w:lineRule="auto"/>
        <w:jc w:val="both"/>
        <w:rPr>
          <w:rFonts w:ascii="Garamond" w:eastAsia="Times New Roman" w:hAnsi="Garamond" w:cs="Times New Roman"/>
          <w:b/>
          <w:bCs/>
          <w:sz w:val="24"/>
          <w:szCs w:val="24"/>
          <w:lang w:val="hr-HR" w:eastAsia="sl-SI"/>
        </w:rPr>
      </w:pPr>
    </w:p>
    <w:p w14:paraId="1544F4F7" w14:textId="77777777" w:rsidR="00D275A2" w:rsidRPr="00D275A2" w:rsidRDefault="00D275A2" w:rsidP="00D275A2">
      <w:pPr>
        <w:autoSpaceDE w:val="0"/>
        <w:autoSpaceDN w:val="0"/>
        <w:adjustRightInd w:val="0"/>
        <w:spacing w:after="0" w:line="240" w:lineRule="auto"/>
        <w:ind w:left="737"/>
        <w:jc w:val="both"/>
        <w:rPr>
          <w:rFonts w:ascii="Garamond" w:eastAsia="Times New Roman" w:hAnsi="Garamond" w:cs="Times New Roman"/>
          <w:sz w:val="24"/>
          <w:szCs w:val="24"/>
          <w:lang w:val="hr-HR" w:eastAsia="sl-SI"/>
        </w:rPr>
      </w:pPr>
      <w:r w:rsidRPr="00D275A2">
        <w:rPr>
          <w:rFonts w:ascii="Garamond" w:eastAsia="Times New Roman" w:hAnsi="Garamond" w:cs="Times New Roman"/>
          <w:sz w:val="24"/>
          <w:szCs w:val="24"/>
          <w:lang w:val="hr-HR" w:eastAsia="sl-SI"/>
        </w:rPr>
        <w:t>Upotreba opreme i pratećih instalacija i pružanje usluga koje su korisne za okoliš (sustav odvojenog</w:t>
      </w:r>
    </w:p>
    <w:p w14:paraId="117656DD" w14:textId="77777777" w:rsidR="00D275A2" w:rsidRPr="00D275A2" w:rsidRDefault="00D275A2" w:rsidP="00D275A2">
      <w:pPr>
        <w:autoSpaceDE w:val="0"/>
        <w:autoSpaceDN w:val="0"/>
        <w:adjustRightInd w:val="0"/>
        <w:spacing w:after="0" w:line="240" w:lineRule="auto"/>
        <w:ind w:left="737"/>
        <w:jc w:val="both"/>
        <w:rPr>
          <w:rFonts w:ascii="Garamond" w:eastAsia="Times New Roman" w:hAnsi="Garamond" w:cs="Times New Roman"/>
          <w:sz w:val="24"/>
          <w:szCs w:val="24"/>
          <w:lang w:val="hr-HR" w:eastAsia="sl-SI"/>
        </w:rPr>
      </w:pPr>
      <w:r w:rsidRPr="00D275A2">
        <w:rPr>
          <w:rFonts w:ascii="Garamond" w:eastAsia="Times New Roman" w:hAnsi="Garamond" w:cs="Times New Roman"/>
          <w:sz w:val="24"/>
          <w:szCs w:val="24"/>
          <w:lang w:val="hr-HR" w:eastAsia="sl-SI"/>
        </w:rPr>
        <w:t>prikupljanja otpada, fitodepuracija i sl.) –  najviše 10% ocjene ponude.</w:t>
      </w:r>
    </w:p>
    <w:p w14:paraId="03EF196E" w14:textId="77777777" w:rsidR="00D275A2" w:rsidRPr="00D275A2" w:rsidRDefault="00D275A2" w:rsidP="00D275A2">
      <w:pPr>
        <w:autoSpaceDE w:val="0"/>
        <w:autoSpaceDN w:val="0"/>
        <w:adjustRightInd w:val="0"/>
        <w:spacing w:after="0" w:line="240" w:lineRule="auto"/>
        <w:ind w:left="737"/>
        <w:jc w:val="both"/>
        <w:rPr>
          <w:rFonts w:ascii="Garamond" w:eastAsia="Times New Roman" w:hAnsi="Garamond" w:cs="Times New Roman"/>
          <w:i/>
          <w:iCs/>
          <w:color w:val="FF0000"/>
          <w:sz w:val="24"/>
          <w:szCs w:val="24"/>
          <w:lang w:val="hr-HR" w:eastAsia="sl-SI"/>
        </w:rPr>
      </w:pPr>
      <w:r w:rsidRPr="00D275A2">
        <w:rPr>
          <w:rFonts w:ascii="Garamond" w:eastAsia="Times New Roman" w:hAnsi="Garamond" w:cs="Times New Roman"/>
          <w:i/>
          <w:iCs/>
          <w:color w:val="FF0000"/>
          <w:sz w:val="24"/>
          <w:szCs w:val="24"/>
          <w:lang w:val="hr-HR" w:eastAsia="sl-SI"/>
        </w:rPr>
        <w:t>Dokaz o ispunjavanju uvjeta o upotrebi opreme, pratećih instalacija i pružanju usluga koje su korisne za</w:t>
      </w:r>
    </w:p>
    <w:p w14:paraId="06AF4CD5" w14:textId="77777777" w:rsidR="00D275A2" w:rsidRPr="00D275A2" w:rsidRDefault="00D275A2" w:rsidP="00D275A2">
      <w:pPr>
        <w:autoSpaceDE w:val="0"/>
        <w:autoSpaceDN w:val="0"/>
        <w:adjustRightInd w:val="0"/>
        <w:spacing w:after="0" w:line="240" w:lineRule="auto"/>
        <w:ind w:left="737"/>
        <w:jc w:val="both"/>
        <w:rPr>
          <w:rFonts w:ascii="Garamond" w:eastAsia="Times New Roman" w:hAnsi="Garamond" w:cs="Times New Roman"/>
          <w:i/>
          <w:iCs/>
          <w:color w:val="FF0000"/>
          <w:sz w:val="24"/>
          <w:szCs w:val="24"/>
          <w:lang w:val="hr-HR" w:eastAsia="sl-SI"/>
        </w:rPr>
      </w:pPr>
      <w:r w:rsidRPr="00D275A2">
        <w:rPr>
          <w:rFonts w:ascii="Garamond" w:eastAsia="Times New Roman" w:hAnsi="Garamond" w:cs="Times New Roman"/>
          <w:i/>
          <w:iCs/>
          <w:color w:val="FF0000"/>
          <w:sz w:val="24"/>
          <w:szCs w:val="24"/>
          <w:lang w:val="hr-HR" w:eastAsia="sl-SI"/>
        </w:rPr>
        <w:t>okoliš potrebno je dostaviti uz zahtjev za izdavanje dozvole. Ako nije moguće dostaviti dokaz iz kojeg</w:t>
      </w:r>
    </w:p>
    <w:p w14:paraId="0E233FE1" w14:textId="77777777" w:rsidR="00D275A2" w:rsidRPr="00D275A2" w:rsidRDefault="00D275A2" w:rsidP="00D275A2">
      <w:pPr>
        <w:autoSpaceDE w:val="0"/>
        <w:autoSpaceDN w:val="0"/>
        <w:adjustRightInd w:val="0"/>
        <w:spacing w:after="0" w:line="240" w:lineRule="auto"/>
        <w:ind w:left="737"/>
        <w:jc w:val="both"/>
        <w:rPr>
          <w:rFonts w:ascii="Garamond" w:eastAsia="Times New Roman" w:hAnsi="Garamond" w:cs="Times New Roman"/>
          <w:i/>
          <w:iCs/>
          <w:color w:val="FF0000"/>
          <w:sz w:val="24"/>
          <w:szCs w:val="24"/>
          <w:lang w:val="hr-HR" w:eastAsia="sl-SI"/>
        </w:rPr>
      </w:pPr>
      <w:r w:rsidRPr="00D275A2">
        <w:rPr>
          <w:rFonts w:ascii="Garamond" w:eastAsia="Times New Roman" w:hAnsi="Garamond" w:cs="Times New Roman"/>
          <w:i/>
          <w:iCs/>
          <w:color w:val="FF0000"/>
          <w:sz w:val="24"/>
          <w:szCs w:val="24"/>
          <w:lang w:val="hr-HR" w:eastAsia="sl-SI"/>
        </w:rPr>
        <w:t>proizlazi ispunjavanje ovog kriterija, potrebno je dostaviti detaljno obrazloženje kako bi se izvršila provjera</w:t>
      </w:r>
    </w:p>
    <w:p w14:paraId="79564C90" w14:textId="77777777" w:rsidR="00D275A2" w:rsidRPr="00D275A2" w:rsidRDefault="00D275A2" w:rsidP="00D275A2">
      <w:pPr>
        <w:autoSpaceDE w:val="0"/>
        <w:autoSpaceDN w:val="0"/>
        <w:adjustRightInd w:val="0"/>
        <w:spacing w:after="0" w:line="240" w:lineRule="auto"/>
        <w:ind w:left="737"/>
        <w:jc w:val="both"/>
        <w:rPr>
          <w:rFonts w:ascii="Garamond" w:eastAsia="Times New Roman" w:hAnsi="Garamond" w:cs="Times New Roman"/>
          <w:sz w:val="24"/>
          <w:szCs w:val="24"/>
          <w:lang w:val="hr-HR" w:eastAsia="sl-SI"/>
        </w:rPr>
      </w:pPr>
      <w:r w:rsidRPr="00D275A2">
        <w:rPr>
          <w:rFonts w:ascii="Garamond" w:eastAsia="Times New Roman" w:hAnsi="Garamond" w:cs="Times New Roman"/>
          <w:i/>
          <w:iCs/>
          <w:color w:val="FF0000"/>
          <w:sz w:val="24"/>
          <w:szCs w:val="24"/>
          <w:lang w:val="hr-HR" w:eastAsia="sl-SI"/>
        </w:rPr>
        <w:t>i ocjena o ispunjavanju predmetnog kriterija ocijene ponude</w:t>
      </w:r>
      <w:r w:rsidRPr="00D275A2">
        <w:rPr>
          <w:rFonts w:ascii="Garamond" w:eastAsia="Times New Roman" w:hAnsi="Garamond" w:cs="Times New Roman"/>
          <w:color w:val="FF0000"/>
          <w:sz w:val="24"/>
          <w:szCs w:val="24"/>
          <w:lang w:val="hr-HR" w:eastAsia="sl-SI"/>
        </w:rPr>
        <w:t>.</w:t>
      </w:r>
    </w:p>
    <w:p w14:paraId="7EC4287E" w14:textId="77777777" w:rsidR="00D275A2" w:rsidRPr="00D275A2" w:rsidRDefault="00D275A2" w:rsidP="00D275A2">
      <w:pPr>
        <w:autoSpaceDE w:val="0"/>
        <w:autoSpaceDN w:val="0"/>
        <w:adjustRightInd w:val="0"/>
        <w:spacing w:after="0" w:line="240" w:lineRule="auto"/>
        <w:ind w:left="737"/>
        <w:jc w:val="both"/>
        <w:rPr>
          <w:rFonts w:ascii="Garamond" w:eastAsia="Times New Roman" w:hAnsi="Garamond" w:cs="Times New Roman"/>
          <w:sz w:val="24"/>
          <w:szCs w:val="24"/>
          <w:lang w:val="hr-HR" w:eastAsia="sl-SI"/>
        </w:rPr>
      </w:pPr>
      <w:r w:rsidRPr="00D275A2">
        <w:rPr>
          <w:rFonts w:ascii="Garamond" w:eastAsia="Times New Roman" w:hAnsi="Garamond" w:cs="Times New Roman"/>
          <w:sz w:val="24"/>
          <w:szCs w:val="24"/>
          <w:lang w:val="hr-HR" w:eastAsia="sl-SI"/>
        </w:rPr>
        <w:t>Broj bodova za kriterij upotrebe opreme i pratećih instalacija i pružanje usluga koje su korisne za</w:t>
      </w:r>
    </w:p>
    <w:p w14:paraId="46527776" w14:textId="77777777" w:rsidR="00D275A2" w:rsidRPr="00D275A2" w:rsidRDefault="00D275A2" w:rsidP="00D275A2">
      <w:pPr>
        <w:autoSpaceDE w:val="0"/>
        <w:autoSpaceDN w:val="0"/>
        <w:adjustRightInd w:val="0"/>
        <w:spacing w:after="0" w:line="240" w:lineRule="auto"/>
        <w:ind w:left="737"/>
        <w:jc w:val="both"/>
        <w:rPr>
          <w:rFonts w:ascii="Garamond" w:eastAsia="Times New Roman" w:hAnsi="Garamond" w:cs="Times New Roman"/>
          <w:sz w:val="24"/>
          <w:szCs w:val="24"/>
          <w:lang w:val="hr-HR" w:eastAsia="sl-SI"/>
        </w:rPr>
      </w:pPr>
      <w:r w:rsidRPr="00D275A2">
        <w:rPr>
          <w:rFonts w:ascii="Garamond" w:eastAsia="Times New Roman" w:hAnsi="Garamond" w:cs="Times New Roman"/>
          <w:sz w:val="24"/>
          <w:szCs w:val="24"/>
          <w:lang w:val="hr-HR" w:eastAsia="sl-SI"/>
        </w:rPr>
        <w:t>okoliš sa sljedećom skalom bodova:</w:t>
      </w:r>
    </w:p>
    <w:p w14:paraId="64BDD649" w14:textId="77777777" w:rsidR="00D275A2" w:rsidRPr="00D275A2" w:rsidRDefault="00D275A2" w:rsidP="00D275A2">
      <w:pPr>
        <w:widowControl w:val="0"/>
        <w:tabs>
          <w:tab w:val="left" w:pos="1125"/>
        </w:tabs>
        <w:suppressAutoHyphens/>
        <w:autoSpaceDN w:val="0"/>
        <w:jc w:val="both"/>
        <w:textAlignment w:val="baseline"/>
        <w:rPr>
          <w:rFonts w:ascii="Garamond" w:eastAsia="Times New Roman" w:hAnsi="Garamond" w:cs="Times New Roman"/>
          <w:sz w:val="24"/>
          <w:szCs w:val="24"/>
          <w:lang w:val="en-AU" w:eastAsia="hr-HR"/>
        </w:rPr>
      </w:pPr>
    </w:p>
    <w:tbl>
      <w:tblPr>
        <w:tblStyle w:val="TableGrid"/>
        <w:tblW w:w="0" w:type="auto"/>
        <w:tblInd w:w="545" w:type="dxa"/>
        <w:tblLook w:val="04A0" w:firstRow="1" w:lastRow="0" w:firstColumn="1" w:lastColumn="0" w:noHBand="0" w:noVBand="1"/>
      </w:tblPr>
      <w:tblGrid>
        <w:gridCol w:w="4187"/>
        <w:gridCol w:w="5163"/>
      </w:tblGrid>
      <w:tr w:rsidR="00D275A2" w:rsidRPr="00D275A2" w14:paraId="6DEF8BFA" w14:textId="77777777" w:rsidTr="00D275A2">
        <w:trPr>
          <w:trHeight w:val="300"/>
        </w:trPr>
        <w:tc>
          <w:tcPr>
            <w:tcW w:w="4187" w:type="dxa"/>
            <w:noWrap/>
            <w:hideMark/>
          </w:tcPr>
          <w:p w14:paraId="61D2A85A" w14:textId="77777777" w:rsidR="00D275A2" w:rsidRPr="00D275A2" w:rsidRDefault="00D275A2" w:rsidP="00D275A2">
            <w:pPr>
              <w:rPr>
                <w:rFonts w:ascii="Garamond" w:hAnsi="Garamond"/>
                <w:b/>
                <w:bCs/>
                <w:sz w:val="24"/>
                <w:szCs w:val="24"/>
              </w:rPr>
            </w:pPr>
            <w:bookmarkStart w:id="0" w:name="_Hlk159320654"/>
            <w:r w:rsidRPr="00D275A2">
              <w:rPr>
                <w:rFonts w:ascii="Garamond" w:hAnsi="Garamond"/>
                <w:b/>
                <w:bCs/>
                <w:sz w:val="24"/>
                <w:szCs w:val="24"/>
              </w:rPr>
              <w:t>Upotreba opreme i pratećih instalacija i pružanje usluga koje su korisne za</w:t>
            </w:r>
          </w:p>
          <w:p w14:paraId="69916BDF" w14:textId="77777777" w:rsidR="00D275A2" w:rsidRPr="00D275A2" w:rsidRDefault="00D275A2" w:rsidP="00D275A2">
            <w:pPr>
              <w:rPr>
                <w:rFonts w:ascii="Garamond" w:hAnsi="Garamond"/>
                <w:b/>
                <w:bCs/>
                <w:sz w:val="24"/>
                <w:szCs w:val="24"/>
              </w:rPr>
            </w:pPr>
            <w:r w:rsidRPr="00D275A2">
              <w:rPr>
                <w:rFonts w:ascii="Garamond" w:hAnsi="Garamond"/>
                <w:b/>
                <w:bCs/>
                <w:sz w:val="24"/>
                <w:szCs w:val="24"/>
              </w:rPr>
              <w:t>okoliš</w:t>
            </w:r>
          </w:p>
        </w:tc>
        <w:tc>
          <w:tcPr>
            <w:tcW w:w="5163" w:type="dxa"/>
            <w:noWrap/>
            <w:hideMark/>
          </w:tcPr>
          <w:p w14:paraId="0AE4286D" w14:textId="77777777" w:rsidR="00D275A2" w:rsidRPr="00D275A2" w:rsidRDefault="00D275A2" w:rsidP="00D275A2">
            <w:pPr>
              <w:rPr>
                <w:rFonts w:ascii="Garamond" w:hAnsi="Garamond"/>
                <w:b/>
                <w:bCs/>
                <w:sz w:val="24"/>
                <w:szCs w:val="24"/>
              </w:rPr>
            </w:pPr>
            <w:r w:rsidRPr="00D275A2">
              <w:rPr>
                <w:rFonts w:ascii="Garamond" w:hAnsi="Garamond"/>
                <w:b/>
                <w:bCs/>
                <w:sz w:val="24"/>
                <w:szCs w:val="24"/>
              </w:rPr>
              <w:t>Broj bodova</w:t>
            </w:r>
          </w:p>
        </w:tc>
      </w:tr>
      <w:tr w:rsidR="00D275A2" w:rsidRPr="00D275A2" w14:paraId="3B9B5AED" w14:textId="77777777" w:rsidTr="00D275A2">
        <w:trPr>
          <w:trHeight w:val="300"/>
        </w:trPr>
        <w:tc>
          <w:tcPr>
            <w:tcW w:w="4187" w:type="dxa"/>
            <w:noWrap/>
            <w:hideMark/>
          </w:tcPr>
          <w:p w14:paraId="19D9E05F" w14:textId="77777777" w:rsidR="00D275A2" w:rsidRPr="00D275A2" w:rsidRDefault="00D275A2" w:rsidP="00D275A2">
            <w:pPr>
              <w:jc w:val="center"/>
              <w:rPr>
                <w:rFonts w:ascii="Garamond" w:hAnsi="Garamond"/>
                <w:b/>
                <w:bCs/>
                <w:sz w:val="24"/>
                <w:szCs w:val="24"/>
              </w:rPr>
            </w:pPr>
            <w:r w:rsidRPr="00D275A2">
              <w:rPr>
                <w:rFonts w:ascii="Garamond" w:hAnsi="Garamond"/>
                <w:b/>
                <w:bCs/>
                <w:sz w:val="24"/>
                <w:szCs w:val="24"/>
              </w:rPr>
              <w:t>DA</w:t>
            </w:r>
          </w:p>
        </w:tc>
        <w:tc>
          <w:tcPr>
            <w:tcW w:w="5163" w:type="dxa"/>
            <w:noWrap/>
            <w:hideMark/>
          </w:tcPr>
          <w:p w14:paraId="56815B60" w14:textId="77777777" w:rsidR="00D275A2" w:rsidRPr="00D275A2" w:rsidRDefault="00D275A2" w:rsidP="00D275A2">
            <w:pPr>
              <w:rPr>
                <w:rFonts w:ascii="Garamond" w:hAnsi="Garamond"/>
                <w:b/>
                <w:bCs/>
                <w:sz w:val="24"/>
                <w:szCs w:val="24"/>
              </w:rPr>
            </w:pPr>
            <w:r w:rsidRPr="00D275A2">
              <w:rPr>
                <w:rFonts w:ascii="Garamond" w:hAnsi="Garamond"/>
                <w:b/>
                <w:bCs/>
                <w:sz w:val="24"/>
                <w:szCs w:val="24"/>
              </w:rPr>
              <w:t>10</w:t>
            </w:r>
          </w:p>
        </w:tc>
      </w:tr>
      <w:tr w:rsidR="00D275A2" w:rsidRPr="00D275A2" w14:paraId="6CB54755" w14:textId="77777777" w:rsidTr="00D275A2">
        <w:trPr>
          <w:trHeight w:val="300"/>
        </w:trPr>
        <w:tc>
          <w:tcPr>
            <w:tcW w:w="4187" w:type="dxa"/>
            <w:noWrap/>
            <w:hideMark/>
          </w:tcPr>
          <w:p w14:paraId="51FC02E6" w14:textId="77777777" w:rsidR="00D275A2" w:rsidRPr="00D275A2" w:rsidRDefault="00D275A2" w:rsidP="00D275A2">
            <w:pPr>
              <w:jc w:val="center"/>
              <w:rPr>
                <w:rFonts w:ascii="Garamond" w:hAnsi="Garamond"/>
                <w:b/>
                <w:bCs/>
                <w:sz w:val="24"/>
                <w:szCs w:val="24"/>
              </w:rPr>
            </w:pPr>
            <w:r w:rsidRPr="00D275A2">
              <w:rPr>
                <w:rFonts w:ascii="Garamond" w:hAnsi="Garamond"/>
                <w:b/>
                <w:bCs/>
                <w:sz w:val="24"/>
                <w:szCs w:val="24"/>
              </w:rPr>
              <w:t>NE</w:t>
            </w:r>
          </w:p>
        </w:tc>
        <w:tc>
          <w:tcPr>
            <w:tcW w:w="5163" w:type="dxa"/>
            <w:noWrap/>
            <w:hideMark/>
          </w:tcPr>
          <w:p w14:paraId="4C08125D" w14:textId="77777777" w:rsidR="00D275A2" w:rsidRPr="00D275A2" w:rsidRDefault="00D275A2" w:rsidP="00D275A2">
            <w:pPr>
              <w:rPr>
                <w:rFonts w:ascii="Garamond" w:hAnsi="Garamond"/>
                <w:b/>
                <w:bCs/>
                <w:sz w:val="24"/>
                <w:szCs w:val="24"/>
              </w:rPr>
            </w:pPr>
            <w:r w:rsidRPr="00D275A2">
              <w:rPr>
                <w:rFonts w:ascii="Garamond" w:hAnsi="Garamond"/>
                <w:b/>
                <w:bCs/>
                <w:sz w:val="24"/>
                <w:szCs w:val="24"/>
              </w:rPr>
              <w:t>0</w:t>
            </w:r>
          </w:p>
        </w:tc>
      </w:tr>
    </w:tbl>
    <w:bookmarkEnd w:id="0"/>
    <w:p w14:paraId="496323DD" w14:textId="77777777" w:rsidR="00404BDF" w:rsidRDefault="00D275A2" w:rsidP="00D275A2">
      <w:pPr>
        <w:widowControl w:val="0"/>
        <w:tabs>
          <w:tab w:val="left" w:pos="1125"/>
        </w:tabs>
        <w:suppressAutoHyphens/>
        <w:autoSpaceDN w:val="0"/>
        <w:spacing w:after="0"/>
        <w:jc w:val="both"/>
        <w:textAlignment w:val="baseline"/>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4"/>
          <w:lang w:val="en-AU" w:eastAsia="hr-HR"/>
        </w:rPr>
        <w:t xml:space="preserve">           </w:t>
      </w:r>
    </w:p>
    <w:p w14:paraId="6E347F94" w14:textId="574AC8F3" w:rsidR="00D275A2" w:rsidRPr="00D275A2" w:rsidRDefault="00404BDF" w:rsidP="00D275A2">
      <w:pPr>
        <w:widowControl w:val="0"/>
        <w:tabs>
          <w:tab w:val="left" w:pos="1125"/>
        </w:tabs>
        <w:suppressAutoHyphens/>
        <w:autoSpaceDN w:val="0"/>
        <w:spacing w:after="0"/>
        <w:jc w:val="both"/>
        <w:textAlignment w:val="baseline"/>
        <w:rPr>
          <w:rFonts w:ascii="Garamond" w:eastAsia="Times New Roman" w:hAnsi="Garamond" w:cs="Times New Roman"/>
          <w:b/>
          <w:bCs/>
          <w:sz w:val="24"/>
          <w:szCs w:val="24"/>
          <w:lang w:val="en-AU" w:eastAsia="hr-HR"/>
        </w:rPr>
      </w:pPr>
      <w:r>
        <w:rPr>
          <w:rFonts w:ascii="Garamond" w:eastAsia="Times New Roman" w:hAnsi="Garamond" w:cs="Times New Roman"/>
          <w:sz w:val="24"/>
          <w:szCs w:val="24"/>
          <w:lang w:val="en-AU" w:eastAsia="hr-HR"/>
        </w:rPr>
        <w:t xml:space="preserve">             </w:t>
      </w:r>
      <w:r w:rsidR="00D275A2" w:rsidRPr="00D275A2">
        <w:rPr>
          <w:rFonts w:ascii="Garamond" w:eastAsia="Times New Roman" w:hAnsi="Garamond" w:cs="Times New Roman"/>
          <w:b/>
          <w:bCs/>
          <w:sz w:val="24"/>
          <w:szCs w:val="24"/>
          <w:lang w:val="en-AU" w:eastAsia="hr-HR"/>
        </w:rPr>
        <w:t>4. Vremensko razdoblje obavljanja djelatnosti temeljem dozvole tijekom godine</w:t>
      </w:r>
    </w:p>
    <w:p w14:paraId="6F0F3C36" w14:textId="77777777" w:rsidR="00D275A2" w:rsidRPr="00D275A2" w:rsidRDefault="00D275A2" w:rsidP="00D275A2">
      <w:pPr>
        <w:widowControl w:val="0"/>
        <w:tabs>
          <w:tab w:val="left" w:pos="1125"/>
        </w:tabs>
        <w:suppressAutoHyphens/>
        <w:autoSpaceDN w:val="0"/>
        <w:spacing w:after="0"/>
        <w:jc w:val="both"/>
        <w:textAlignment w:val="baseline"/>
        <w:rPr>
          <w:rFonts w:ascii="Garamond" w:eastAsia="Times New Roman" w:hAnsi="Garamond" w:cs="Times New Roman"/>
          <w:b/>
          <w:bCs/>
          <w:sz w:val="24"/>
          <w:szCs w:val="24"/>
          <w:lang w:val="en-AU" w:eastAsia="hr-HR"/>
        </w:rPr>
      </w:pPr>
    </w:p>
    <w:p w14:paraId="3685DB21" w14:textId="77777777" w:rsidR="00D275A2" w:rsidRPr="00D275A2" w:rsidRDefault="00D275A2" w:rsidP="00D275A2">
      <w:pPr>
        <w:widowControl w:val="0"/>
        <w:tabs>
          <w:tab w:val="left" w:pos="1125"/>
        </w:tabs>
        <w:suppressAutoHyphens/>
        <w:autoSpaceDN w:val="0"/>
        <w:spacing w:after="0"/>
        <w:ind w:left="794"/>
        <w:jc w:val="both"/>
        <w:textAlignment w:val="baseline"/>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4"/>
          <w:lang w:val="en-AU" w:eastAsia="hr-HR"/>
        </w:rPr>
        <w:t>Vremensko razdoblje obavljanja djelatnosti temeljem dozvole tijekom godine (duži period obavljanja</w:t>
      </w:r>
    </w:p>
    <w:p w14:paraId="0E8ED113" w14:textId="7B713A4F" w:rsidR="00D275A2" w:rsidRPr="00D275A2" w:rsidRDefault="00D275A2" w:rsidP="00417D69">
      <w:pPr>
        <w:widowControl w:val="0"/>
        <w:tabs>
          <w:tab w:val="left" w:pos="1125"/>
        </w:tabs>
        <w:suppressAutoHyphens/>
        <w:autoSpaceDN w:val="0"/>
        <w:spacing w:after="0"/>
        <w:ind w:left="794"/>
        <w:jc w:val="both"/>
        <w:textAlignment w:val="baseline"/>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4"/>
          <w:lang w:val="en-AU" w:eastAsia="hr-HR"/>
        </w:rPr>
        <w:t>djelatnosti koji pospješuje izvansezonsku ponudu nosi veći broj bodova) – najviše 10% ocjene ponude.</w:t>
      </w:r>
    </w:p>
    <w:p w14:paraId="17F7848C" w14:textId="77777777" w:rsidR="00D275A2" w:rsidRPr="00D275A2" w:rsidRDefault="00D275A2" w:rsidP="00D275A2">
      <w:pPr>
        <w:widowControl w:val="0"/>
        <w:tabs>
          <w:tab w:val="left" w:pos="1125"/>
        </w:tabs>
        <w:suppressAutoHyphens/>
        <w:autoSpaceDN w:val="0"/>
        <w:spacing w:after="0"/>
        <w:ind w:left="794"/>
        <w:jc w:val="both"/>
        <w:textAlignment w:val="baseline"/>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4"/>
          <w:lang w:val="en-AU" w:eastAsia="hr-HR"/>
        </w:rPr>
        <w:lastRenderedPageBreak/>
        <w:t>Valjana ponuda s najduljim periodom obavljanja djelatnosti temeljem dozvole tijekom godine dobiva 10</w:t>
      </w:r>
    </w:p>
    <w:p w14:paraId="0DA49CA5" w14:textId="77777777" w:rsidR="00D275A2" w:rsidRPr="00D275A2" w:rsidRDefault="00D275A2" w:rsidP="00D275A2">
      <w:pPr>
        <w:widowControl w:val="0"/>
        <w:tabs>
          <w:tab w:val="left" w:pos="1125"/>
        </w:tabs>
        <w:suppressAutoHyphens/>
        <w:autoSpaceDN w:val="0"/>
        <w:spacing w:after="0"/>
        <w:ind w:left="794"/>
        <w:jc w:val="both"/>
        <w:textAlignment w:val="baseline"/>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4"/>
          <w:lang w:val="en-AU" w:eastAsia="hr-HR"/>
        </w:rPr>
        <w:t>bodova, a bodovna vrijednost ostalih ponuda izračunava se prema sljedećoj formuli:</w:t>
      </w:r>
      <w:r w:rsidRPr="00D275A2">
        <w:rPr>
          <w:rFonts w:ascii="Garamond" w:eastAsia="Times New Roman" w:hAnsi="Garamond" w:cs="Times New Roman"/>
          <w:sz w:val="24"/>
          <w:szCs w:val="24"/>
          <w:lang w:val="en-AU" w:eastAsia="hr-HR"/>
        </w:rPr>
        <w:cr/>
      </w:r>
    </w:p>
    <w:p w14:paraId="7F1A18BD" w14:textId="77777777" w:rsidR="00D275A2" w:rsidRPr="00D275A2" w:rsidRDefault="00D275A2" w:rsidP="00D275A2">
      <w:pPr>
        <w:autoSpaceDE w:val="0"/>
        <w:autoSpaceDN w:val="0"/>
        <w:adjustRightInd w:val="0"/>
        <w:spacing w:after="0" w:line="240" w:lineRule="auto"/>
        <w:jc w:val="both"/>
        <w:rPr>
          <w:rFonts w:ascii="Garamond" w:eastAsia="Times New Roman" w:hAnsi="Garamond" w:cs="Times New Roman"/>
          <w:b/>
          <w:bCs/>
          <w:sz w:val="24"/>
          <w:szCs w:val="24"/>
          <w:lang w:val="hr-HR" w:eastAsia="sl-SI"/>
        </w:rPr>
      </w:pPr>
      <w:r w:rsidRPr="00D275A2">
        <w:rPr>
          <w:rFonts w:ascii="Garamond" w:eastAsia="Calibri" w:hAnsi="Garamond" w:cs="Arial"/>
          <w:sz w:val="24"/>
          <w:szCs w:val="24"/>
          <w:lang w:val="hr-HR" w:eastAsia="hr-HR"/>
        </w:rPr>
        <w:t xml:space="preserve">                      </w:t>
      </w:r>
      <m:oMath>
        <m:f>
          <m:fPr>
            <m:ctrlPr>
              <w:rPr>
                <w:rFonts w:ascii="Cambria Math" w:eastAsia="Times New Roman" w:hAnsi="Cambria Math" w:cs="Times New Roman"/>
                <w:b/>
                <w:bCs/>
                <w:i/>
                <w:sz w:val="24"/>
                <w:szCs w:val="24"/>
                <w:lang w:val="hr-HR" w:eastAsia="sl-SI"/>
              </w:rPr>
            </m:ctrlPr>
          </m:fPr>
          <m:num>
            <m:r>
              <m:rPr>
                <m:sty m:val="bi"/>
              </m:rPr>
              <w:rPr>
                <w:rFonts w:ascii="Cambria Math" w:eastAsia="Times New Roman" w:hAnsi="Cambria Math" w:cs="Times New Roman"/>
                <w:sz w:val="24"/>
                <w:szCs w:val="24"/>
                <w:lang w:val="hr-HR" w:eastAsia="sl-SI"/>
              </w:rPr>
              <m:t>period obavljanja djelatnosti tijekom godine ocjenjivane ponude</m:t>
            </m:r>
          </m:num>
          <m:den>
            <m:r>
              <m:rPr>
                <m:sty m:val="bi"/>
              </m:rPr>
              <w:rPr>
                <w:rFonts w:ascii="Cambria Math" w:eastAsia="Times New Roman" w:hAnsi="Cambria Math" w:cs="Times New Roman"/>
                <w:sz w:val="24"/>
                <w:szCs w:val="24"/>
                <w:lang w:val="hr-HR" w:eastAsia="sl-SI"/>
              </w:rPr>
              <m:t>period obavljanja djelatnosti tijekom godine najviše ponude</m:t>
            </m:r>
          </m:den>
        </m:f>
      </m:oMath>
      <w:r w:rsidRPr="00D275A2">
        <w:rPr>
          <w:rFonts w:ascii="Garamond" w:eastAsia="Times New Roman" w:hAnsi="Garamond" w:cs="Times New Roman"/>
          <w:b/>
          <w:bCs/>
          <w:sz w:val="24"/>
          <w:szCs w:val="24"/>
          <w:lang w:val="hr-HR" w:eastAsia="sl-SI"/>
        </w:rPr>
        <w:t>* 10 = broj bodova za ponudu</w:t>
      </w:r>
    </w:p>
    <w:p w14:paraId="273410B5" w14:textId="77777777" w:rsidR="00D275A2" w:rsidRPr="00D275A2" w:rsidRDefault="00D275A2" w:rsidP="00D275A2">
      <w:pPr>
        <w:autoSpaceDE w:val="0"/>
        <w:autoSpaceDN w:val="0"/>
        <w:adjustRightInd w:val="0"/>
        <w:spacing w:after="0" w:line="240" w:lineRule="auto"/>
        <w:jc w:val="both"/>
        <w:rPr>
          <w:rFonts w:ascii="Garamond" w:eastAsia="Times New Roman" w:hAnsi="Garamond" w:cs="Times New Roman"/>
          <w:b/>
          <w:bCs/>
          <w:sz w:val="24"/>
          <w:szCs w:val="24"/>
          <w:lang w:val="hr-HR" w:eastAsia="sl-SI"/>
        </w:rPr>
      </w:pPr>
    </w:p>
    <w:p w14:paraId="1371C7F3" w14:textId="77777777" w:rsidR="00D275A2" w:rsidRPr="00D275A2" w:rsidRDefault="00D275A2" w:rsidP="00D275A2">
      <w:pPr>
        <w:autoSpaceDE w:val="0"/>
        <w:autoSpaceDN w:val="0"/>
        <w:adjustRightInd w:val="0"/>
        <w:spacing w:after="0" w:line="240" w:lineRule="auto"/>
        <w:ind w:left="794"/>
        <w:jc w:val="both"/>
        <w:rPr>
          <w:rFonts w:ascii="Garamond" w:eastAsia="Times New Roman" w:hAnsi="Garamond" w:cs="Times New Roman"/>
          <w:i/>
          <w:iCs/>
          <w:sz w:val="24"/>
          <w:szCs w:val="24"/>
          <w:lang w:val="hr-HR" w:eastAsia="sl-SI"/>
        </w:rPr>
      </w:pPr>
      <w:r w:rsidRPr="00D275A2">
        <w:rPr>
          <w:rFonts w:ascii="Garamond" w:eastAsia="Times New Roman" w:hAnsi="Garamond" w:cs="Times New Roman"/>
          <w:i/>
          <w:iCs/>
          <w:color w:val="FF0000"/>
          <w:sz w:val="24"/>
          <w:szCs w:val="24"/>
          <w:lang w:val="hr-HR" w:eastAsia="sl-SI"/>
        </w:rPr>
        <w:t>Dokaz o ispunjavanju ovog kriterija jest izjava podnositelja zahtjeva za dozvolu koja se daje uz kaznenu i materijalnu odgovornost.</w:t>
      </w:r>
      <w:r w:rsidRPr="00D275A2">
        <w:rPr>
          <w:rFonts w:ascii="Garamond" w:eastAsia="Times New Roman" w:hAnsi="Garamond" w:cs="Times New Roman"/>
          <w:i/>
          <w:iCs/>
          <w:sz w:val="24"/>
          <w:szCs w:val="24"/>
          <w:lang w:val="hr-HR" w:eastAsia="sl-SI"/>
        </w:rPr>
        <w:cr/>
      </w:r>
    </w:p>
    <w:p w14:paraId="0F1060BD" w14:textId="77777777" w:rsidR="00D275A2" w:rsidRPr="00D275A2" w:rsidRDefault="00D275A2" w:rsidP="00D275A2">
      <w:pPr>
        <w:widowControl w:val="0"/>
        <w:tabs>
          <w:tab w:val="left" w:pos="1125"/>
        </w:tabs>
        <w:suppressAutoHyphens/>
        <w:autoSpaceDN w:val="0"/>
        <w:spacing w:after="0"/>
        <w:ind w:left="794"/>
        <w:jc w:val="both"/>
        <w:textAlignment w:val="baseline"/>
        <w:rPr>
          <w:rFonts w:ascii="Garamond" w:eastAsia="Times New Roman" w:hAnsi="Garamond" w:cs="Times New Roman"/>
          <w:b/>
          <w:bCs/>
          <w:sz w:val="24"/>
          <w:szCs w:val="24"/>
          <w:lang w:val="en-AU" w:eastAsia="hr-HR"/>
        </w:rPr>
      </w:pPr>
      <w:r w:rsidRPr="00D275A2">
        <w:rPr>
          <w:rFonts w:ascii="Garamond" w:eastAsia="Times New Roman" w:hAnsi="Garamond" w:cs="Times New Roman"/>
          <w:b/>
          <w:bCs/>
          <w:sz w:val="24"/>
          <w:szCs w:val="24"/>
          <w:lang w:val="en-AU" w:eastAsia="hr-HR"/>
        </w:rPr>
        <w:t>5. Prethodno iskustvo i dobro i odgovorno obavljanje djelatnosti, odnosno korištenje pomorskog dobra</w:t>
      </w:r>
    </w:p>
    <w:p w14:paraId="025BF3A1" w14:textId="77777777" w:rsidR="00D275A2" w:rsidRPr="00D275A2" w:rsidRDefault="00D275A2" w:rsidP="00D275A2">
      <w:pPr>
        <w:widowControl w:val="0"/>
        <w:tabs>
          <w:tab w:val="left" w:pos="1125"/>
        </w:tabs>
        <w:suppressAutoHyphens/>
        <w:autoSpaceDN w:val="0"/>
        <w:spacing w:after="0"/>
        <w:ind w:left="794"/>
        <w:jc w:val="both"/>
        <w:textAlignment w:val="baseline"/>
        <w:rPr>
          <w:rFonts w:ascii="Garamond" w:eastAsia="Times New Roman" w:hAnsi="Garamond" w:cs="Times New Roman"/>
          <w:b/>
          <w:bCs/>
          <w:sz w:val="24"/>
          <w:szCs w:val="24"/>
          <w:lang w:val="en-AU" w:eastAsia="hr-HR"/>
        </w:rPr>
      </w:pPr>
    </w:p>
    <w:p w14:paraId="1C9E071C" w14:textId="77777777" w:rsidR="00D275A2" w:rsidRPr="00D275A2" w:rsidRDefault="00D275A2" w:rsidP="00D275A2">
      <w:pPr>
        <w:widowControl w:val="0"/>
        <w:tabs>
          <w:tab w:val="left" w:pos="1125"/>
        </w:tabs>
        <w:suppressAutoHyphens/>
        <w:autoSpaceDN w:val="0"/>
        <w:spacing w:after="0"/>
        <w:ind w:left="794"/>
        <w:jc w:val="both"/>
        <w:textAlignment w:val="baseline"/>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4"/>
          <w:lang w:val="en-AU" w:eastAsia="hr-HR"/>
        </w:rPr>
        <w:t>Prethodno iskustvo i dobro i odgovorno obavljanje djelatnosti, odnosno korištenje pomorskog dobra – najviše 10% ocjene ponude.</w:t>
      </w:r>
    </w:p>
    <w:p w14:paraId="758389AC" w14:textId="77777777" w:rsidR="00D275A2" w:rsidRPr="00D275A2" w:rsidRDefault="00D275A2" w:rsidP="00D275A2">
      <w:pPr>
        <w:widowControl w:val="0"/>
        <w:tabs>
          <w:tab w:val="left" w:pos="1125"/>
        </w:tabs>
        <w:suppressAutoHyphens/>
        <w:autoSpaceDN w:val="0"/>
        <w:spacing w:after="0"/>
        <w:ind w:left="794"/>
        <w:jc w:val="both"/>
        <w:textAlignment w:val="baseline"/>
        <w:rPr>
          <w:rFonts w:ascii="Garamond" w:eastAsia="Times New Roman" w:hAnsi="Garamond" w:cs="Times New Roman"/>
          <w:i/>
          <w:iCs/>
          <w:color w:val="FF0000"/>
          <w:sz w:val="24"/>
          <w:szCs w:val="24"/>
          <w:lang w:val="en-AU" w:eastAsia="hr-HR"/>
        </w:rPr>
      </w:pPr>
      <w:r w:rsidRPr="00D275A2">
        <w:rPr>
          <w:rFonts w:ascii="Garamond" w:eastAsia="Times New Roman" w:hAnsi="Garamond" w:cs="Times New Roman"/>
          <w:i/>
          <w:iCs/>
          <w:color w:val="FF0000"/>
          <w:sz w:val="24"/>
          <w:szCs w:val="24"/>
          <w:lang w:val="en-AU" w:eastAsia="hr-HR"/>
        </w:rPr>
        <w:t>Prethodno iskustvo dokazuje se ispravom iz koje je razvidno da je podnositelj zahtjeva u posljednjih 5 godina najmanje 3 godine obavljao gospodarsku djelatnost na pomorskom dobru temeljem koncesije ili koncesijskog odobrenja. Dokaz o dobrom i odgovornom obavljaju djelatnosti/korištenju pomorskog dobra jest okolnost da protiv podnositelja zahtjeva za izdavanje dozvole nije izrečena upravna ili druga mjera zbog kršenja propisa na pomorskom dobru od strane nadležne inspekcije ili komunalnog redarstva ili da protiv podnositelja zahtjeva za izdavanje dozvole nije donesena pravomoćna presuda kojom je utvrđeno da je isti kršio pozitivne propise na pomorskom dobru, kao i opomena/upozorenja od strane komunalnog redarstva iz razloga nepoštivanja ranijih koncesijskih odobrenja.</w:t>
      </w:r>
    </w:p>
    <w:p w14:paraId="52458DC9" w14:textId="77777777" w:rsidR="00D275A2" w:rsidRPr="00D275A2" w:rsidRDefault="00D275A2" w:rsidP="00D275A2">
      <w:pPr>
        <w:widowControl w:val="0"/>
        <w:tabs>
          <w:tab w:val="left" w:pos="1125"/>
        </w:tabs>
        <w:suppressAutoHyphens/>
        <w:autoSpaceDN w:val="0"/>
        <w:spacing w:after="0"/>
        <w:ind w:left="794"/>
        <w:jc w:val="both"/>
        <w:textAlignment w:val="baseline"/>
        <w:rPr>
          <w:rFonts w:ascii="Garamond" w:eastAsia="Times New Roman" w:hAnsi="Garamond" w:cs="Times New Roman"/>
          <w:sz w:val="24"/>
          <w:szCs w:val="24"/>
          <w:lang w:val="en-AU" w:eastAsia="hr-HR"/>
        </w:rPr>
      </w:pPr>
      <w:r w:rsidRPr="00D275A2">
        <w:rPr>
          <w:rFonts w:ascii="Garamond" w:eastAsia="Times New Roman" w:hAnsi="Garamond" w:cs="Times New Roman"/>
          <w:sz w:val="24"/>
          <w:szCs w:val="24"/>
          <w:lang w:val="en-AU" w:eastAsia="hr-HR"/>
        </w:rPr>
        <w:t>Broj bodova za kriterij prethodnog iskustva i dobro i odgovornog obavljanja djelatnosti, odnosno korištenja pomorskog dobra sa sljedećom skalom bodova:</w:t>
      </w:r>
      <w:r w:rsidRPr="00D275A2">
        <w:rPr>
          <w:rFonts w:ascii="Garamond" w:eastAsia="Times New Roman" w:hAnsi="Garamond" w:cs="Times New Roman"/>
          <w:sz w:val="24"/>
          <w:szCs w:val="24"/>
          <w:lang w:val="en-AU" w:eastAsia="hr-HR"/>
        </w:rPr>
        <w:cr/>
      </w:r>
    </w:p>
    <w:tbl>
      <w:tblPr>
        <w:tblStyle w:val="TableGrid"/>
        <w:tblW w:w="0" w:type="auto"/>
        <w:tblInd w:w="545" w:type="dxa"/>
        <w:tblLook w:val="04A0" w:firstRow="1" w:lastRow="0" w:firstColumn="1" w:lastColumn="0" w:noHBand="0" w:noVBand="1"/>
      </w:tblPr>
      <w:tblGrid>
        <w:gridCol w:w="7672"/>
        <w:gridCol w:w="1678"/>
      </w:tblGrid>
      <w:tr w:rsidR="00D275A2" w:rsidRPr="00D275A2" w14:paraId="7359A59A" w14:textId="77777777" w:rsidTr="00D275A2">
        <w:trPr>
          <w:trHeight w:val="300"/>
        </w:trPr>
        <w:tc>
          <w:tcPr>
            <w:tcW w:w="7672" w:type="dxa"/>
            <w:noWrap/>
            <w:hideMark/>
          </w:tcPr>
          <w:p w14:paraId="515D2D10" w14:textId="77777777" w:rsidR="00D275A2" w:rsidRPr="00D275A2" w:rsidRDefault="00D275A2" w:rsidP="00D275A2">
            <w:pPr>
              <w:rPr>
                <w:rFonts w:ascii="Garamond" w:hAnsi="Garamond"/>
                <w:b/>
                <w:bCs/>
                <w:sz w:val="24"/>
                <w:szCs w:val="24"/>
              </w:rPr>
            </w:pPr>
            <w:r w:rsidRPr="00D275A2">
              <w:rPr>
                <w:rFonts w:ascii="Garamond" w:hAnsi="Garamond"/>
                <w:b/>
                <w:bCs/>
                <w:sz w:val="24"/>
                <w:szCs w:val="24"/>
              </w:rPr>
              <w:t>Prethodno iskustvo u obavljanju gospodarske djelatnosti na pomorskom dobru temeljem koncesije ili koncesijskog odobrenja</w:t>
            </w:r>
          </w:p>
        </w:tc>
        <w:tc>
          <w:tcPr>
            <w:tcW w:w="1678" w:type="dxa"/>
            <w:noWrap/>
            <w:hideMark/>
          </w:tcPr>
          <w:p w14:paraId="7E969EDE" w14:textId="77777777" w:rsidR="00D275A2" w:rsidRPr="00D275A2" w:rsidRDefault="00D275A2" w:rsidP="00D275A2">
            <w:pPr>
              <w:rPr>
                <w:rFonts w:ascii="Garamond" w:hAnsi="Garamond"/>
                <w:b/>
                <w:bCs/>
                <w:sz w:val="24"/>
                <w:szCs w:val="24"/>
              </w:rPr>
            </w:pPr>
            <w:r w:rsidRPr="00D275A2">
              <w:rPr>
                <w:rFonts w:ascii="Garamond" w:hAnsi="Garamond"/>
                <w:b/>
                <w:bCs/>
                <w:sz w:val="24"/>
                <w:szCs w:val="24"/>
              </w:rPr>
              <w:t>Broj bodova</w:t>
            </w:r>
          </w:p>
        </w:tc>
      </w:tr>
      <w:tr w:rsidR="00D275A2" w:rsidRPr="00D275A2" w14:paraId="35813D6D" w14:textId="77777777" w:rsidTr="00D275A2">
        <w:trPr>
          <w:trHeight w:val="300"/>
        </w:trPr>
        <w:tc>
          <w:tcPr>
            <w:tcW w:w="7672" w:type="dxa"/>
            <w:noWrap/>
            <w:hideMark/>
          </w:tcPr>
          <w:p w14:paraId="513307FF" w14:textId="77777777" w:rsidR="00D275A2" w:rsidRPr="00D275A2" w:rsidRDefault="00D275A2" w:rsidP="00D275A2">
            <w:pPr>
              <w:jc w:val="center"/>
              <w:rPr>
                <w:rFonts w:ascii="Garamond" w:hAnsi="Garamond"/>
                <w:b/>
                <w:bCs/>
                <w:sz w:val="24"/>
                <w:szCs w:val="24"/>
              </w:rPr>
            </w:pPr>
            <w:r w:rsidRPr="00D275A2">
              <w:rPr>
                <w:rFonts w:ascii="Garamond" w:hAnsi="Garamond"/>
                <w:b/>
                <w:bCs/>
                <w:sz w:val="24"/>
                <w:szCs w:val="24"/>
              </w:rPr>
              <w:t>DA</w:t>
            </w:r>
          </w:p>
        </w:tc>
        <w:tc>
          <w:tcPr>
            <w:tcW w:w="1678" w:type="dxa"/>
            <w:noWrap/>
            <w:hideMark/>
          </w:tcPr>
          <w:p w14:paraId="2DC68FA3" w14:textId="77777777" w:rsidR="00D275A2" w:rsidRPr="00D275A2" w:rsidRDefault="00D275A2" w:rsidP="00D275A2">
            <w:pPr>
              <w:rPr>
                <w:rFonts w:ascii="Garamond" w:hAnsi="Garamond"/>
                <w:b/>
                <w:bCs/>
                <w:sz w:val="24"/>
                <w:szCs w:val="24"/>
              </w:rPr>
            </w:pPr>
            <w:r w:rsidRPr="00D275A2">
              <w:rPr>
                <w:rFonts w:ascii="Garamond" w:hAnsi="Garamond"/>
                <w:b/>
                <w:bCs/>
                <w:sz w:val="24"/>
                <w:szCs w:val="24"/>
              </w:rPr>
              <w:t>5</w:t>
            </w:r>
          </w:p>
        </w:tc>
      </w:tr>
      <w:tr w:rsidR="00D275A2" w:rsidRPr="00D275A2" w14:paraId="6D0266FF" w14:textId="77777777" w:rsidTr="00D275A2">
        <w:trPr>
          <w:trHeight w:val="300"/>
        </w:trPr>
        <w:tc>
          <w:tcPr>
            <w:tcW w:w="7672" w:type="dxa"/>
            <w:noWrap/>
            <w:hideMark/>
          </w:tcPr>
          <w:p w14:paraId="3A1E56F0" w14:textId="77777777" w:rsidR="00D275A2" w:rsidRPr="00D275A2" w:rsidRDefault="00D275A2" w:rsidP="00D275A2">
            <w:pPr>
              <w:jc w:val="center"/>
              <w:rPr>
                <w:rFonts w:ascii="Garamond" w:hAnsi="Garamond"/>
                <w:b/>
                <w:bCs/>
                <w:sz w:val="24"/>
                <w:szCs w:val="24"/>
              </w:rPr>
            </w:pPr>
            <w:r w:rsidRPr="00D275A2">
              <w:rPr>
                <w:rFonts w:ascii="Garamond" w:hAnsi="Garamond"/>
                <w:b/>
                <w:bCs/>
                <w:sz w:val="24"/>
                <w:szCs w:val="24"/>
              </w:rPr>
              <w:t>NE</w:t>
            </w:r>
          </w:p>
        </w:tc>
        <w:tc>
          <w:tcPr>
            <w:tcW w:w="1678" w:type="dxa"/>
            <w:noWrap/>
            <w:hideMark/>
          </w:tcPr>
          <w:p w14:paraId="38FA14F2" w14:textId="77777777" w:rsidR="00D275A2" w:rsidRPr="00D275A2" w:rsidRDefault="00D275A2" w:rsidP="00D275A2">
            <w:pPr>
              <w:rPr>
                <w:rFonts w:ascii="Garamond" w:hAnsi="Garamond"/>
                <w:b/>
                <w:bCs/>
                <w:sz w:val="24"/>
                <w:szCs w:val="24"/>
              </w:rPr>
            </w:pPr>
            <w:r w:rsidRPr="00D275A2">
              <w:rPr>
                <w:rFonts w:ascii="Garamond" w:hAnsi="Garamond"/>
                <w:b/>
                <w:bCs/>
                <w:sz w:val="24"/>
                <w:szCs w:val="24"/>
              </w:rPr>
              <w:t>0</w:t>
            </w:r>
          </w:p>
        </w:tc>
      </w:tr>
      <w:tr w:rsidR="00D275A2" w:rsidRPr="00D275A2" w14:paraId="5888DA90" w14:textId="77777777" w:rsidTr="00D275A2">
        <w:trPr>
          <w:trHeight w:val="300"/>
        </w:trPr>
        <w:tc>
          <w:tcPr>
            <w:tcW w:w="7672" w:type="dxa"/>
            <w:noWrap/>
          </w:tcPr>
          <w:p w14:paraId="103631BC" w14:textId="77777777" w:rsidR="00D275A2" w:rsidRPr="00D275A2" w:rsidRDefault="00D275A2" w:rsidP="00D275A2">
            <w:pPr>
              <w:jc w:val="both"/>
              <w:rPr>
                <w:rFonts w:ascii="Garamond" w:hAnsi="Garamond"/>
                <w:b/>
                <w:bCs/>
                <w:sz w:val="24"/>
                <w:szCs w:val="24"/>
              </w:rPr>
            </w:pPr>
            <w:r w:rsidRPr="00D275A2">
              <w:rPr>
                <w:rFonts w:ascii="Garamond" w:hAnsi="Garamond"/>
                <w:b/>
                <w:bCs/>
                <w:sz w:val="24"/>
                <w:szCs w:val="24"/>
              </w:rPr>
              <w:t xml:space="preserve">Dobro i odgovorno obavljanje djelatnosti, odnosno korištenje pomorskog dobra </w:t>
            </w:r>
          </w:p>
        </w:tc>
        <w:tc>
          <w:tcPr>
            <w:tcW w:w="1678" w:type="dxa"/>
            <w:noWrap/>
          </w:tcPr>
          <w:p w14:paraId="0A1EBEC2" w14:textId="77777777" w:rsidR="00D275A2" w:rsidRPr="00D275A2" w:rsidRDefault="00D275A2" w:rsidP="00D275A2">
            <w:pPr>
              <w:rPr>
                <w:rFonts w:ascii="Garamond" w:hAnsi="Garamond"/>
                <w:b/>
                <w:bCs/>
                <w:sz w:val="24"/>
                <w:szCs w:val="24"/>
              </w:rPr>
            </w:pPr>
          </w:p>
        </w:tc>
      </w:tr>
      <w:tr w:rsidR="00D275A2" w:rsidRPr="00D275A2" w14:paraId="7D6CEEE7" w14:textId="77777777" w:rsidTr="00D275A2">
        <w:trPr>
          <w:trHeight w:val="300"/>
        </w:trPr>
        <w:tc>
          <w:tcPr>
            <w:tcW w:w="7672" w:type="dxa"/>
            <w:noWrap/>
          </w:tcPr>
          <w:p w14:paraId="1535A819" w14:textId="77777777" w:rsidR="00D275A2" w:rsidRPr="00D275A2" w:rsidRDefault="00D275A2" w:rsidP="00D275A2">
            <w:pPr>
              <w:jc w:val="center"/>
              <w:rPr>
                <w:rFonts w:ascii="Garamond" w:hAnsi="Garamond"/>
                <w:b/>
                <w:bCs/>
                <w:sz w:val="24"/>
                <w:szCs w:val="24"/>
              </w:rPr>
            </w:pPr>
            <w:r w:rsidRPr="00D275A2">
              <w:rPr>
                <w:rFonts w:ascii="Garamond" w:hAnsi="Garamond"/>
                <w:b/>
                <w:bCs/>
                <w:sz w:val="24"/>
                <w:szCs w:val="24"/>
              </w:rPr>
              <w:t>DA</w:t>
            </w:r>
          </w:p>
        </w:tc>
        <w:tc>
          <w:tcPr>
            <w:tcW w:w="1678" w:type="dxa"/>
            <w:noWrap/>
          </w:tcPr>
          <w:p w14:paraId="467E7C22" w14:textId="77777777" w:rsidR="00D275A2" w:rsidRPr="00D275A2" w:rsidRDefault="00D275A2" w:rsidP="00D275A2">
            <w:pPr>
              <w:rPr>
                <w:rFonts w:ascii="Garamond" w:hAnsi="Garamond"/>
                <w:b/>
                <w:bCs/>
                <w:sz w:val="24"/>
                <w:szCs w:val="24"/>
              </w:rPr>
            </w:pPr>
            <w:r w:rsidRPr="00D275A2">
              <w:rPr>
                <w:rFonts w:ascii="Garamond" w:hAnsi="Garamond"/>
                <w:b/>
                <w:bCs/>
                <w:sz w:val="24"/>
                <w:szCs w:val="24"/>
              </w:rPr>
              <w:t>5</w:t>
            </w:r>
          </w:p>
        </w:tc>
      </w:tr>
      <w:tr w:rsidR="00D275A2" w:rsidRPr="00D275A2" w14:paraId="1D7D50F0" w14:textId="77777777" w:rsidTr="00D275A2">
        <w:trPr>
          <w:trHeight w:val="300"/>
        </w:trPr>
        <w:tc>
          <w:tcPr>
            <w:tcW w:w="7672" w:type="dxa"/>
            <w:noWrap/>
          </w:tcPr>
          <w:p w14:paraId="571609DB" w14:textId="77777777" w:rsidR="00D275A2" w:rsidRPr="00D275A2" w:rsidRDefault="00D275A2" w:rsidP="00D275A2">
            <w:pPr>
              <w:jc w:val="center"/>
              <w:rPr>
                <w:rFonts w:ascii="Garamond" w:hAnsi="Garamond"/>
                <w:b/>
                <w:bCs/>
                <w:sz w:val="24"/>
                <w:szCs w:val="24"/>
              </w:rPr>
            </w:pPr>
            <w:r w:rsidRPr="00D275A2">
              <w:rPr>
                <w:rFonts w:ascii="Garamond" w:hAnsi="Garamond"/>
                <w:b/>
                <w:bCs/>
                <w:sz w:val="24"/>
                <w:szCs w:val="24"/>
              </w:rPr>
              <w:t>NE</w:t>
            </w:r>
          </w:p>
        </w:tc>
        <w:tc>
          <w:tcPr>
            <w:tcW w:w="1678" w:type="dxa"/>
            <w:noWrap/>
          </w:tcPr>
          <w:p w14:paraId="0384ECCE" w14:textId="77777777" w:rsidR="00D275A2" w:rsidRPr="00D275A2" w:rsidRDefault="00D275A2" w:rsidP="00D275A2">
            <w:pPr>
              <w:rPr>
                <w:rFonts w:ascii="Garamond" w:hAnsi="Garamond"/>
                <w:b/>
                <w:bCs/>
                <w:sz w:val="24"/>
                <w:szCs w:val="24"/>
              </w:rPr>
            </w:pPr>
            <w:r w:rsidRPr="00D275A2">
              <w:rPr>
                <w:rFonts w:ascii="Garamond" w:hAnsi="Garamond"/>
                <w:b/>
                <w:bCs/>
                <w:sz w:val="24"/>
                <w:szCs w:val="24"/>
              </w:rPr>
              <w:t>0</w:t>
            </w:r>
          </w:p>
        </w:tc>
      </w:tr>
      <w:tr w:rsidR="00D275A2" w:rsidRPr="00D275A2" w14:paraId="0E2D3A43" w14:textId="77777777" w:rsidTr="00D275A2">
        <w:trPr>
          <w:trHeight w:val="300"/>
        </w:trPr>
        <w:tc>
          <w:tcPr>
            <w:tcW w:w="7672" w:type="dxa"/>
            <w:noWrap/>
          </w:tcPr>
          <w:p w14:paraId="6B96C035" w14:textId="77777777" w:rsidR="00D275A2" w:rsidRPr="00D275A2" w:rsidRDefault="00D275A2" w:rsidP="00D275A2">
            <w:pPr>
              <w:jc w:val="both"/>
              <w:rPr>
                <w:rFonts w:ascii="Garamond" w:hAnsi="Garamond"/>
                <w:b/>
                <w:bCs/>
                <w:sz w:val="24"/>
                <w:szCs w:val="24"/>
              </w:rPr>
            </w:pPr>
            <w:r w:rsidRPr="00D275A2">
              <w:rPr>
                <w:rFonts w:ascii="Garamond" w:hAnsi="Garamond"/>
                <w:b/>
                <w:bCs/>
                <w:sz w:val="24"/>
                <w:szCs w:val="24"/>
              </w:rPr>
              <w:t>UKUPNO</w:t>
            </w:r>
          </w:p>
        </w:tc>
        <w:tc>
          <w:tcPr>
            <w:tcW w:w="1678" w:type="dxa"/>
            <w:noWrap/>
          </w:tcPr>
          <w:p w14:paraId="115893DD" w14:textId="77777777" w:rsidR="00D275A2" w:rsidRPr="00D275A2" w:rsidRDefault="00D275A2" w:rsidP="00D275A2">
            <w:pPr>
              <w:rPr>
                <w:rFonts w:ascii="Garamond" w:hAnsi="Garamond"/>
                <w:b/>
                <w:bCs/>
                <w:sz w:val="24"/>
                <w:szCs w:val="24"/>
              </w:rPr>
            </w:pPr>
            <w:r w:rsidRPr="00D275A2">
              <w:rPr>
                <w:rFonts w:ascii="Garamond" w:hAnsi="Garamond"/>
                <w:b/>
                <w:bCs/>
                <w:sz w:val="24"/>
                <w:szCs w:val="24"/>
              </w:rPr>
              <w:t>10</w:t>
            </w:r>
          </w:p>
        </w:tc>
      </w:tr>
    </w:tbl>
    <w:p w14:paraId="203B5ACB" w14:textId="77777777" w:rsidR="00D275A2" w:rsidRPr="00D275A2" w:rsidRDefault="00D275A2" w:rsidP="00404BDF">
      <w:pPr>
        <w:spacing w:after="0" w:line="240" w:lineRule="auto"/>
        <w:jc w:val="both"/>
        <w:rPr>
          <w:rFonts w:ascii="Garamond" w:eastAsia="Times New Roman" w:hAnsi="Garamond" w:cs="Times New Roman"/>
          <w:sz w:val="24"/>
          <w:szCs w:val="24"/>
          <w:lang w:val="en-AU" w:eastAsia="hr-HR"/>
        </w:rPr>
      </w:pPr>
    </w:p>
    <w:p w14:paraId="2016F38B" w14:textId="77777777" w:rsidR="00D275A2" w:rsidRPr="00D275A2" w:rsidRDefault="00D275A2" w:rsidP="00D275A2">
      <w:pPr>
        <w:spacing w:after="0" w:line="240" w:lineRule="auto"/>
        <w:ind w:firstLine="708"/>
        <w:jc w:val="both"/>
        <w:rPr>
          <w:rFonts w:ascii="Garamond" w:eastAsia="Times New Roman" w:hAnsi="Garamond" w:cs="Times New Roman"/>
          <w:b/>
          <w:bCs/>
          <w:sz w:val="24"/>
          <w:szCs w:val="24"/>
          <w:lang w:val="en-AU" w:eastAsia="hr-HR"/>
        </w:rPr>
      </w:pPr>
      <w:r w:rsidRPr="00D275A2">
        <w:rPr>
          <w:rFonts w:ascii="Garamond" w:eastAsia="Times New Roman" w:hAnsi="Garamond" w:cs="Times New Roman"/>
          <w:b/>
          <w:bCs/>
          <w:sz w:val="24"/>
          <w:szCs w:val="24"/>
          <w:lang w:val="en-AU" w:eastAsia="hr-HR"/>
        </w:rPr>
        <w:t>VI. ROK ZA PODNOŠENJE PONUDA I DOSTAVA PONUDA</w:t>
      </w:r>
    </w:p>
    <w:p w14:paraId="2B89CE26" w14:textId="77777777" w:rsidR="00D275A2" w:rsidRPr="00D275A2" w:rsidRDefault="00D275A2" w:rsidP="00D275A2">
      <w:pPr>
        <w:spacing w:after="0" w:line="240" w:lineRule="auto"/>
        <w:jc w:val="both"/>
        <w:rPr>
          <w:rFonts w:ascii="Garamond" w:eastAsiaTheme="minorEastAsia" w:hAnsi="Garamond" w:cs="Times New Roman"/>
          <w:b/>
          <w:bCs/>
          <w:sz w:val="24"/>
          <w:szCs w:val="24"/>
          <w:lang w:val="hr-HR" w:eastAsia="hr-HR"/>
          <w14:ligatures w14:val="standardContextual"/>
        </w:rPr>
      </w:pPr>
      <w:r w:rsidRPr="00D275A2">
        <w:rPr>
          <w:rFonts w:ascii="Garamond" w:eastAsiaTheme="minorEastAsia" w:hAnsi="Garamond" w:cs="Times New Roman"/>
          <w:b/>
          <w:bCs/>
          <w:sz w:val="24"/>
          <w:szCs w:val="24"/>
          <w:lang w:val="hr-HR" w:eastAsia="hr-HR"/>
          <w14:ligatures w14:val="standardContextual"/>
        </w:rPr>
        <w:t xml:space="preserve">            </w:t>
      </w:r>
    </w:p>
    <w:p w14:paraId="60B6598D" w14:textId="399FEC50" w:rsidR="00D275A2" w:rsidRPr="00D275A2" w:rsidRDefault="00D275A2" w:rsidP="00D275A2">
      <w:pPr>
        <w:spacing w:after="0" w:line="0" w:lineRule="atLeast"/>
        <w:ind w:left="720"/>
        <w:rPr>
          <w:rFonts w:ascii="Garamond" w:eastAsia="Times New Roman" w:hAnsi="Garamond" w:cs="Arial"/>
          <w:bCs/>
          <w:sz w:val="24"/>
          <w:szCs w:val="20"/>
          <w:lang w:val="hr-HR" w:eastAsia="hr-HR"/>
        </w:rPr>
      </w:pPr>
      <w:r w:rsidRPr="00D275A2">
        <w:rPr>
          <w:rFonts w:ascii="Garamond" w:eastAsia="Times New Roman" w:hAnsi="Garamond" w:cs="Arial"/>
          <w:bCs/>
          <w:sz w:val="24"/>
          <w:szCs w:val="20"/>
          <w:lang w:val="hr-HR" w:eastAsia="hr-HR"/>
        </w:rPr>
        <w:t xml:space="preserve">Ponude se dostavljaju počevši od dana </w:t>
      </w:r>
      <w:r w:rsidR="00585F78">
        <w:rPr>
          <w:rFonts w:ascii="Garamond" w:eastAsia="Times New Roman" w:hAnsi="Garamond" w:cs="Arial"/>
          <w:bCs/>
          <w:sz w:val="24"/>
          <w:szCs w:val="20"/>
          <w:lang w:val="hr-HR" w:eastAsia="hr-HR"/>
        </w:rPr>
        <w:t>13</w:t>
      </w:r>
      <w:r w:rsidRPr="00D275A2">
        <w:rPr>
          <w:rFonts w:ascii="Garamond" w:eastAsia="Times New Roman" w:hAnsi="Garamond" w:cs="Arial"/>
          <w:bCs/>
          <w:sz w:val="24"/>
          <w:szCs w:val="20"/>
          <w:lang w:val="hr-HR" w:eastAsia="hr-HR"/>
        </w:rPr>
        <w:t xml:space="preserve">. </w:t>
      </w:r>
      <w:r w:rsidR="00585F78">
        <w:rPr>
          <w:rFonts w:ascii="Garamond" w:eastAsia="Times New Roman" w:hAnsi="Garamond" w:cs="Arial"/>
          <w:bCs/>
          <w:sz w:val="24"/>
          <w:szCs w:val="20"/>
          <w:lang w:val="hr-HR" w:eastAsia="hr-HR"/>
        </w:rPr>
        <w:t>svibnja</w:t>
      </w:r>
      <w:r w:rsidRPr="00D275A2">
        <w:rPr>
          <w:rFonts w:ascii="Garamond" w:eastAsia="Times New Roman" w:hAnsi="Garamond" w:cs="Arial"/>
          <w:bCs/>
          <w:sz w:val="24"/>
          <w:szCs w:val="20"/>
          <w:lang w:val="hr-HR" w:eastAsia="hr-HR"/>
        </w:rPr>
        <w:t xml:space="preserve"> 2024.godine.</w:t>
      </w:r>
    </w:p>
    <w:p w14:paraId="4E965694" w14:textId="3C313AE1" w:rsidR="00D275A2" w:rsidRPr="00D275A2" w:rsidRDefault="00D275A2" w:rsidP="00D275A2">
      <w:pPr>
        <w:shd w:val="clear" w:color="auto" w:fill="FFFFFF"/>
        <w:spacing w:after="0" w:line="240" w:lineRule="auto"/>
        <w:ind w:firstLine="708"/>
        <w:jc w:val="both"/>
        <w:textAlignment w:val="baseline"/>
        <w:rPr>
          <w:rFonts w:ascii="Garamond" w:eastAsia="Calibri" w:hAnsi="Garamond" w:cs="Times New Roman"/>
          <w:sz w:val="24"/>
          <w:szCs w:val="24"/>
          <w:lang w:val="hr-HR" w:eastAsia="hr-HR"/>
        </w:rPr>
      </w:pPr>
      <w:r w:rsidRPr="00D275A2">
        <w:rPr>
          <w:rFonts w:ascii="Garamond" w:eastAsia="Times New Roman" w:hAnsi="Garamond" w:cs="Arial"/>
          <w:bCs/>
          <w:sz w:val="24"/>
          <w:szCs w:val="20"/>
          <w:lang w:val="hr-HR" w:eastAsia="hr-HR"/>
        </w:rPr>
        <w:t xml:space="preserve">Rok za dostavu ponude je zaključno do dana </w:t>
      </w:r>
      <w:r w:rsidR="00585F78">
        <w:rPr>
          <w:rFonts w:ascii="Garamond" w:eastAsia="Times New Roman" w:hAnsi="Garamond" w:cs="Arial"/>
          <w:bCs/>
          <w:sz w:val="24"/>
          <w:szCs w:val="20"/>
          <w:lang w:val="hr-HR" w:eastAsia="hr-HR"/>
        </w:rPr>
        <w:t>28</w:t>
      </w:r>
      <w:r w:rsidRPr="00D275A2">
        <w:rPr>
          <w:rFonts w:ascii="Garamond" w:eastAsia="Times New Roman" w:hAnsi="Garamond" w:cs="Arial"/>
          <w:bCs/>
          <w:sz w:val="24"/>
          <w:szCs w:val="20"/>
          <w:lang w:val="hr-HR" w:eastAsia="hr-HR"/>
        </w:rPr>
        <w:t xml:space="preserve">. </w:t>
      </w:r>
      <w:r w:rsidR="00585F78">
        <w:rPr>
          <w:rFonts w:ascii="Garamond" w:eastAsia="Times New Roman" w:hAnsi="Garamond" w:cs="Arial"/>
          <w:bCs/>
          <w:sz w:val="24"/>
          <w:szCs w:val="20"/>
          <w:lang w:val="hr-HR" w:eastAsia="hr-HR"/>
        </w:rPr>
        <w:t>svibnja</w:t>
      </w:r>
      <w:r w:rsidRPr="00D275A2">
        <w:rPr>
          <w:rFonts w:ascii="Garamond" w:eastAsia="Times New Roman" w:hAnsi="Garamond" w:cs="Arial"/>
          <w:bCs/>
          <w:sz w:val="24"/>
          <w:szCs w:val="20"/>
          <w:lang w:val="hr-HR" w:eastAsia="hr-HR"/>
        </w:rPr>
        <w:t xml:space="preserve"> 2024. godine do 15,00 sati, </w:t>
      </w:r>
      <w:r w:rsidRPr="00D275A2">
        <w:rPr>
          <w:rFonts w:ascii="Garamond" w:eastAsia="Calibri" w:hAnsi="Garamond" w:cs="Times New Roman"/>
          <w:bCs/>
          <w:sz w:val="24"/>
          <w:szCs w:val="24"/>
          <w:lang w:val="hr-HR" w:eastAsia="hr-HR"/>
        </w:rPr>
        <w:t>bez obzira na</w:t>
      </w:r>
      <w:r w:rsidRPr="00D275A2">
        <w:rPr>
          <w:rFonts w:ascii="Garamond" w:eastAsia="Calibri" w:hAnsi="Garamond" w:cs="Times New Roman"/>
          <w:sz w:val="24"/>
          <w:szCs w:val="24"/>
          <w:lang w:val="hr-HR" w:eastAsia="hr-HR"/>
        </w:rPr>
        <w:t xml:space="preserve"> način dostave. Ponude zaprimljene u pisarnici Općine Punat nakon navedenog roka, bez obzira na koji su način i u koje vrijeme poslane, smatraju se nepravodobne.</w:t>
      </w:r>
    </w:p>
    <w:p w14:paraId="78845C3B" w14:textId="77777777" w:rsidR="00D275A2" w:rsidRPr="00D275A2" w:rsidRDefault="00D275A2" w:rsidP="00D275A2">
      <w:pPr>
        <w:shd w:val="clear" w:color="auto" w:fill="FFFFFF"/>
        <w:spacing w:after="0" w:line="240" w:lineRule="auto"/>
        <w:ind w:firstLine="708"/>
        <w:jc w:val="both"/>
        <w:textAlignment w:val="baseline"/>
        <w:rPr>
          <w:rFonts w:ascii="Garamond" w:eastAsia="Calibri" w:hAnsi="Garamond" w:cs="Times New Roman"/>
          <w:sz w:val="23"/>
          <w:szCs w:val="23"/>
          <w:lang w:val="hr-HR" w:eastAsia="hr-HR"/>
        </w:rPr>
      </w:pPr>
      <w:r w:rsidRPr="00D275A2">
        <w:rPr>
          <w:rFonts w:ascii="Garamond" w:eastAsia="Calibri" w:hAnsi="Garamond" w:cs="Times New Roman"/>
          <w:sz w:val="24"/>
          <w:szCs w:val="24"/>
          <w:lang w:val="hr-HR" w:eastAsia="hr-HR"/>
        </w:rPr>
        <w:t>Ponude se dostavljaju na adresu:</w:t>
      </w:r>
    </w:p>
    <w:p w14:paraId="08D335ED" w14:textId="77777777" w:rsidR="00D275A2" w:rsidRPr="00D275A2" w:rsidRDefault="00D275A2" w:rsidP="00D275A2">
      <w:pPr>
        <w:shd w:val="clear" w:color="auto" w:fill="FFFFFF"/>
        <w:spacing w:after="0" w:line="240" w:lineRule="auto"/>
        <w:jc w:val="center"/>
        <w:textAlignment w:val="baseline"/>
        <w:rPr>
          <w:rFonts w:ascii="Garamond" w:eastAsia="Calibri" w:hAnsi="Garamond" w:cs="Times New Roman"/>
          <w:b/>
          <w:bCs/>
          <w:sz w:val="23"/>
          <w:szCs w:val="23"/>
          <w:lang w:val="hr-HR" w:eastAsia="hr-HR"/>
        </w:rPr>
      </w:pPr>
      <w:r w:rsidRPr="00D275A2">
        <w:rPr>
          <w:rFonts w:ascii="Garamond" w:eastAsia="Calibri" w:hAnsi="Garamond" w:cs="Times New Roman"/>
          <w:b/>
          <w:bCs/>
          <w:sz w:val="24"/>
          <w:szCs w:val="24"/>
          <w:lang w:val="hr-HR" w:eastAsia="hr-HR"/>
        </w:rPr>
        <w:t>OPĆINA PUNAT</w:t>
      </w:r>
    </w:p>
    <w:p w14:paraId="29C88D8E" w14:textId="77777777" w:rsidR="00D275A2" w:rsidRPr="00D275A2" w:rsidRDefault="00D275A2" w:rsidP="00D275A2">
      <w:pPr>
        <w:shd w:val="clear" w:color="auto" w:fill="FFFFFF"/>
        <w:spacing w:after="0" w:line="240" w:lineRule="auto"/>
        <w:jc w:val="center"/>
        <w:textAlignment w:val="baseline"/>
        <w:rPr>
          <w:rFonts w:ascii="Garamond" w:eastAsia="Calibri" w:hAnsi="Garamond" w:cs="Times New Roman"/>
          <w:b/>
          <w:bCs/>
          <w:sz w:val="24"/>
          <w:szCs w:val="24"/>
          <w:u w:val="single"/>
          <w:lang w:val="hr-HR" w:eastAsia="hr-HR"/>
        </w:rPr>
      </w:pPr>
      <w:r w:rsidRPr="00D275A2">
        <w:rPr>
          <w:rFonts w:ascii="Garamond" w:eastAsia="Calibri" w:hAnsi="Garamond" w:cs="Times New Roman"/>
          <w:b/>
          <w:bCs/>
          <w:sz w:val="24"/>
          <w:szCs w:val="24"/>
          <w:u w:val="single"/>
          <w:lang w:val="hr-HR" w:eastAsia="hr-HR"/>
        </w:rPr>
        <w:t>Novi put 2</w:t>
      </w:r>
    </w:p>
    <w:p w14:paraId="0DEB4CDE" w14:textId="77777777" w:rsidR="00D275A2" w:rsidRPr="00D275A2" w:rsidRDefault="00D275A2" w:rsidP="00D275A2">
      <w:pPr>
        <w:shd w:val="clear" w:color="auto" w:fill="FFFFFF"/>
        <w:spacing w:after="0" w:line="240" w:lineRule="auto"/>
        <w:jc w:val="center"/>
        <w:textAlignment w:val="baseline"/>
        <w:rPr>
          <w:rFonts w:ascii="Garamond" w:eastAsia="Calibri" w:hAnsi="Garamond" w:cs="Times New Roman"/>
          <w:b/>
          <w:bCs/>
          <w:sz w:val="24"/>
          <w:szCs w:val="24"/>
          <w:u w:val="single"/>
          <w:lang w:val="hr-HR" w:eastAsia="hr-HR"/>
        </w:rPr>
      </w:pPr>
      <w:r w:rsidRPr="00D275A2">
        <w:rPr>
          <w:rFonts w:ascii="Garamond" w:eastAsia="Calibri" w:hAnsi="Garamond" w:cs="Times New Roman"/>
          <w:b/>
          <w:bCs/>
          <w:sz w:val="24"/>
          <w:szCs w:val="24"/>
          <w:u w:val="single"/>
          <w:lang w:val="hr-HR" w:eastAsia="hr-HR"/>
        </w:rPr>
        <w:t>51521 Punat</w:t>
      </w:r>
    </w:p>
    <w:p w14:paraId="16F090AE" w14:textId="77777777" w:rsidR="00D275A2" w:rsidRPr="00D275A2" w:rsidRDefault="00D275A2" w:rsidP="00D275A2">
      <w:pPr>
        <w:shd w:val="clear" w:color="auto" w:fill="FFFFFF"/>
        <w:spacing w:after="0" w:line="240" w:lineRule="auto"/>
        <w:jc w:val="center"/>
        <w:textAlignment w:val="baseline"/>
        <w:rPr>
          <w:rFonts w:ascii="Garamond" w:eastAsia="Calibri" w:hAnsi="Garamond" w:cs="Times New Roman"/>
          <w:b/>
          <w:bCs/>
          <w:sz w:val="23"/>
          <w:szCs w:val="23"/>
          <w:lang w:val="hr-HR" w:eastAsia="hr-HR"/>
        </w:rPr>
      </w:pPr>
      <w:r w:rsidRPr="00D275A2">
        <w:rPr>
          <w:rFonts w:ascii="Garamond" w:eastAsia="Calibri" w:hAnsi="Garamond" w:cs="Times New Roman"/>
          <w:b/>
          <w:bCs/>
          <w:sz w:val="24"/>
          <w:szCs w:val="24"/>
          <w:lang w:val="hr-HR" w:eastAsia="hr-HR"/>
        </w:rPr>
        <w:t> </w:t>
      </w:r>
    </w:p>
    <w:p w14:paraId="25EB273F" w14:textId="77777777" w:rsidR="00D275A2" w:rsidRPr="00D275A2" w:rsidRDefault="00D275A2" w:rsidP="00D275A2">
      <w:pPr>
        <w:shd w:val="clear" w:color="auto" w:fill="FFFFFF"/>
        <w:spacing w:after="0" w:line="240" w:lineRule="auto"/>
        <w:jc w:val="both"/>
        <w:textAlignment w:val="baseline"/>
        <w:rPr>
          <w:rFonts w:ascii="Garamond" w:eastAsia="Calibri" w:hAnsi="Garamond" w:cs="Times New Roman"/>
          <w:b/>
          <w:bCs/>
          <w:sz w:val="24"/>
          <w:szCs w:val="24"/>
          <w:lang w:val="hr-HR" w:eastAsia="hr-HR"/>
        </w:rPr>
      </w:pPr>
      <w:r w:rsidRPr="00D275A2">
        <w:rPr>
          <w:rFonts w:ascii="Garamond" w:eastAsia="Calibri" w:hAnsi="Garamond" w:cs="Times New Roman"/>
          <w:b/>
          <w:bCs/>
          <w:sz w:val="24"/>
          <w:szCs w:val="24"/>
          <w:lang w:val="hr-HR" w:eastAsia="hr-HR"/>
        </w:rPr>
        <w:t>u zatvorenoj omotnici, s naznakom: «PONUDA ZA DODJELU DOZVOLE NA POMORSKOM DOBRU) – NE OTVARATI».</w:t>
      </w:r>
    </w:p>
    <w:p w14:paraId="494D7307" w14:textId="77777777" w:rsidR="00D275A2" w:rsidRPr="00D275A2" w:rsidRDefault="00D275A2" w:rsidP="00D275A2">
      <w:pPr>
        <w:shd w:val="clear" w:color="auto" w:fill="FFFFFF"/>
        <w:spacing w:after="0" w:line="240" w:lineRule="auto"/>
        <w:jc w:val="both"/>
        <w:textAlignment w:val="baseline"/>
        <w:rPr>
          <w:rFonts w:ascii="Garamond" w:eastAsia="Calibri" w:hAnsi="Garamond" w:cs="Times New Roman"/>
          <w:sz w:val="23"/>
          <w:szCs w:val="23"/>
          <w:lang w:val="hr-HR" w:eastAsia="hr-HR"/>
        </w:rPr>
      </w:pPr>
    </w:p>
    <w:p w14:paraId="3B42B6E6" w14:textId="77777777" w:rsidR="00D275A2" w:rsidRPr="00D275A2" w:rsidRDefault="00D275A2" w:rsidP="00D275A2">
      <w:pPr>
        <w:shd w:val="clear" w:color="auto" w:fill="FFFFFF"/>
        <w:spacing w:after="0" w:line="240" w:lineRule="auto"/>
        <w:ind w:firstLine="708"/>
        <w:jc w:val="both"/>
        <w:textAlignment w:val="baseline"/>
        <w:rPr>
          <w:rFonts w:ascii="Garamond" w:eastAsia="Calibri" w:hAnsi="Garamond" w:cs="Times New Roman"/>
          <w:sz w:val="24"/>
          <w:szCs w:val="24"/>
          <w:lang w:val="hr-HR" w:eastAsia="hr-HR"/>
        </w:rPr>
      </w:pPr>
      <w:r w:rsidRPr="00D275A2">
        <w:rPr>
          <w:rFonts w:ascii="Garamond" w:eastAsia="Calibri" w:hAnsi="Garamond" w:cs="Times New Roman"/>
          <w:sz w:val="24"/>
          <w:szCs w:val="24"/>
          <w:lang w:val="hr-HR" w:eastAsia="hr-HR"/>
        </w:rPr>
        <w:t>Na poleđini omotnice mora biti naznačeno ime i adresa ponuditelju, tako da se ponuda može neotvorena vratiti ponuditelju u slučaju da se zaprimi nakon isteka roka za predaju ponuda.</w:t>
      </w:r>
    </w:p>
    <w:p w14:paraId="3890F844" w14:textId="3EDE6100" w:rsidR="00D275A2" w:rsidRPr="00D275A2" w:rsidRDefault="00D275A2" w:rsidP="00D40AE6">
      <w:pPr>
        <w:shd w:val="clear" w:color="auto" w:fill="FFFFFF"/>
        <w:spacing w:after="0" w:line="240" w:lineRule="auto"/>
        <w:ind w:firstLine="708"/>
        <w:jc w:val="both"/>
        <w:textAlignment w:val="baseline"/>
        <w:rPr>
          <w:rFonts w:ascii="Garamond" w:eastAsia="Calibri" w:hAnsi="Garamond" w:cs="Times New Roman"/>
          <w:sz w:val="24"/>
          <w:szCs w:val="24"/>
          <w:lang w:val="hr-HR" w:eastAsia="hr-HR"/>
        </w:rPr>
      </w:pPr>
      <w:r w:rsidRPr="00D275A2">
        <w:rPr>
          <w:rFonts w:ascii="Garamond" w:eastAsia="Calibri" w:hAnsi="Garamond" w:cs="Times New Roman"/>
          <w:sz w:val="24"/>
          <w:szCs w:val="24"/>
          <w:lang w:val="hr-HR" w:eastAsia="hr-HR"/>
        </w:rPr>
        <w:t>Nepotpuni, neuredni i nepravodobni zahtjevi, odnosno ponude neće se razmatrati te se neće pozivati ponuditelje na upotpunjavanje dokumentacije.</w:t>
      </w:r>
    </w:p>
    <w:p w14:paraId="2C912192" w14:textId="77777777" w:rsidR="00D275A2" w:rsidRPr="00D275A2" w:rsidRDefault="00D275A2" w:rsidP="00D275A2">
      <w:pPr>
        <w:shd w:val="clear" w:color="auto" w:fill="FFFFFF"/>
        <w:spacing w:after="0" w:line="240" w:lineRule="auto"/>
        <w:ind w:firstLine="708"/>
        <w:jc w:val="both"/>
        <w:textAlignment w:val="baseline"/>
        <w:rPr>
          <w:rFonts w:ascii="Garamond" w:eastAsia="Calibri" w:hAnsi="Garamond" w:cs="Times New Roman"/>
          <w:sz w:val="24"/>
          <w:szCs w:val="24"/>
          <w:lang w:val="hr-HR" w:eastAsia="hr-HR"/>
        </w:rPr>
      </w:pPr>
      <w:r w:rsidRPr="00D275A2">
        <w:rPr>
          <w:rFonts w:ascii="Garamond" w:eastAsia="Calibri" w:hAnsi="Garamond" w:cs="Times New Roman"/>
          <w:sz w:val="24"/>
          <w:szCs w:val="24"/>
          <w:lang w:val="hr-HR" w:eastAsia="hr-HR"/>
        </w:rPr>
        <w:t>Ponude se mogu dostaviti preporučenom pošiljkom ili neposredno u pisarnici Općine Punat svakoga radnog dana u vremenu od 8.00 do 14.00 sati.</w:t>
      </w:r>
    </w:p>
    <w:p w14:paraId="5D6AEA6E" w14:textId="77777777" w:rsidR="00D275A2" w:rsidRPr="00D275A2" w:rsidRDefault="00D275A2" w:rsidP="00404BDF">
      <w:pPr>
        <w:shd w:val="clear" w:color="auto" w:fill="FFFFFF"/>
        <w:spacing w:after="0" w:line="240" w:lineRule="auto"/>
        <w:jc w:val="both"/>
        <w:textAlignment w:val="baseline"/>
        <w:rPr>
          <w:rFonts w:ascii="Garamond" w:eastAsia="Calibri" w:hAnsi="Garamond" w:cs="Times New Roman"/>
          <w:sz w:val="24"/>
          <w:szCs w:val="24"/>
          <w:lang w:val="hr-HR" w:eastAsia="hr-HR"/>
        </w:rPr>
      </w:pPr>
    </w:p>
    <w:p w14:paraId="69B06DAD" w14:textId="77777777" w:rsidR="00D275A2" w:rsidRPr="00D275A2" w:rsidRDefault="00D275A2" w:rsidP="00D275A2">
      <w:pPr>
        <w:spacing w:after="0" w:line="234" w:lineRule="auto"/>
        <w:ind w:right="20"/>
        <w:jc w:val="both"/>
        <w:rPr>
          <w:rFonts w:ascii="Garamond" w:eastAsia="Times New Roman" w:hAnsi="Garamond" w:cs="Arial"/>
          <w:b/>
          <w:sz w:val="24"/>
          <w:szCs w:val="20"/>
          <w:lang w:val="hr-HR" w:eastAsia="hr-HR"/>
        </w:rPr>
      </w:pPr>
      <w:r w:rsidRPr="00D275A2">
        <w:rPr>
          <w:rFonts w:ascii="Garamond" w:eastAsia="Times New Roman" w:hAnsi="Garamond" w:cs="Arial"/>
          <w:b/>
          <w:sz w:val="24"/>
          <w:szCs w:val="20"/>
          <w:lang w:val="hr-HR" w:eastAsia="hr-HR"/>
        </w:rPr>
        <w:lastRenderedPageBreak/>
        <w:t xml:space="preserve">             VII. ROK U KOJEMU JE ODABRANI PONUDITELJ DUŽAN ZAPOČETI OBAVLJANJE DJELATNOSTI</w:t>
      </w:r>
    </w:p>
    <w:p w14:paraId="306C7F62" w14:textId="77777777" w:rsidR="00D275A2" w:rsidRPr="00D275A2" w:rsidRDefault="00D275A2" w:rsidP="00D275A2">
      <w:pPr>
        <w:spacing w:after="0" w:line="290" w:lineRule="exact"/>
        <w:rPr>
          <w:rFonts w:ascii="Garamond" w:eastAsia="Times New Roman" w:hAnsi="Garamond" w:cs="Arial"/>
          <w:sz w:val="20"/>
          <w:szCs w:val="20"/>
          <w:lang w:val="hr-HR" w:eastAsia="hr-HR"/>
        </w:rPr>
      </w:pPr>
    </w:p>
    <w:p w14:paraId="4D5F9DE7" w14:textId="77777777" w:rsidR="00D275A2" w:rsidRPr="00D275A2" w:rsidRDefault="00D275A2" w:rsidP="00D275A2">
      <w:pPr>
        <w:spacing w:after="0" w:line="236" w:lineRule="auto"/>
        <w:ind w:right="20" w:firstLine="720"/>
        <w:jc w:val="both"/>
        <w:rPr>
          <w:rFonts w:ascii="Garamond" w:eastAsia="Times New Roman" w:hAnsi="Garamond" w:cs="Arial"/>
          <w:sz w:val="24"/>
          <w:szCs w:val="20"/>
          <w:lang w:val="hr-HR" w:eastAsia="hr-HR"/>
        </w:rPr>
      </w:pPr>
      <w:r w:rsidRPr="00D275A2">
        <w:rPr>
          <w:rFonts w:ascii="Garamond" w:eastAsia="Times New Roman" w:hAnsi="Garamond" w:cs="Arial"/>
          <w:sz w:val="24"/>
          <w:szCs w:val="20"/>
          <w:lang w:val="hr-HR" w:eastAsia="hr-HR"/>
        </w:rPr>
        <w:t>Rok za početak obavljanja djelatnosti jest najkasnije 30 dana od dana izvršnosti rješenja.</w:t>
      </w:r>
    </w:p>
    <w:p w14:paraId="04351FD0" w14:textId="77777777" w:rsidR="00D275A2" w:rsidRPr="00D275A2" w:rsidRDefault="00D275A2" w:rsidP="00D275A2">
      <w:pPr>
        <w:spacing w:after="0" w:line="278" w:lineRule="exact"/>
        <w:rPr>
          <w:rFonts w:ascii="Garamond" w:eastAsia="Times New Roman" w:hAnsi="Garamond" w:cs="Arial"/>
          <w:sz w:val="20"/>
          <w:szCs w:val="20"/>
          <w:lang w:val="hr-HR" w:eastAsia="hr-HR"/>
        </w:rPr>
      </w:pPr>
    </w:p>
    <w:p w14:paraId="05121A79" w14:textId="77777777" w:rsidR="00D275A2" w:rsidRPr="00D275A2" w:rsidRDefault="00D275A2" w:rsidP="00D275A2">
      <w:pPr>
        <w:spacing w:after="0" w:line="0" w:lineRule="atLeast"/>
        <w:rPr>
          <w:rFonts w:ascii="Garamond" w:eastAsia="Times New Roman" w:hAnsi="Garamond" w:cs="Arial"/>
          <w:b/>
          <w:sz w:val="24"/>
          <w:szCs w:val="20"/>
          <w:lang w:val="hr-HR" w:eastAsia="hr-HR"/>
        </w:rPr>
      </w:pPr>
      <w:r w:rsidRPr="00D275A2">
        <w:rPr>
          <w:rFonts w:ascii="Garamond" w:eastAsia="Times New Roman" w:hAnsi="Garamond" w:cs="Arial"/>
          <w:b/>
          <w:sz w:val="24"/>
          <w:szCs w:val="20"/>
          <w:lang w:val="hr-HR" w:eastAsia="hr-HR"/>
        </w:rPr>
        <w:t xml:space="preserve">             VIII. NAJPOVOLJNIJA PONUDA</w:t>
      </w:r>
    </w:p>
    <w:p w14:paraId="228E585E" w14:textId="77777777" w:rsidR="00D275A2" w:rsidRPr="00D275A2" w:rsidRDefault="00D275A2" w:rsidP="00D275A2">
      <w:pPr>
        <w:spacing w:after="0" w:line="289" w:lineRule="exact"/>
        <w:rPr>
          <w:rFonts w:ascii="Garamond" w:eastAsia="Times New Roman" w:hAnsi="Garamond" w:cs="Arial"/>
          <w:sz w:val="20"/>
          <w:szCs w:val="20"/>
          <w:lang w:val="hr-HR" w:eastAsia="hr-HR"/>
        </w:rPr>
      </w:pPr>
    </w:p>
    <w:p w14:paraId="49E0E1C5" w14:textId="77777777" w:rsidR="00D275A2" w:rsidRPr="00D275A2" w:rsidRDefault="00D275A2" w:rsidP="00D275A2">
      <w:pPr>
        <w:spacing w:after="0" w:line="234" w:lineRule="auto"/>
        <w:ind w:right="20" w:firstLine="720"/>
        <w:jc w:val="both"/>
        <w:rPr>
          <w:rFonts w:ascii="Garamond" w:eastAsia="Times New Roman" w:hAnsi="Garamond" w:cs="Arial"/>
          <w:b/>
          <w:bCs/>
          <w:sz w:val="24"/>
          <w:szCs w:val="20"/>
          <w:lang w:val="hr-HR" w:eastAsia="hr-HR"/>
        </w:rPr>
      </w:pPr>
      <w:r w:rsidRPr="00D275A2">
        <w:rPr>
          <w:rFonts w:ascii="Garamond" w:eastAsia="Times New Roman" w:hAnsi="Garamond" w:cs="Arial"/>
          <w:b/>
          <w:bCs/>
          <w:sz w:val="24"/>
          <w:szCs w:val="20"/>
          <w:lang w:val="hr-HR" w:eastAsia="hr-HR"/>
        </w:rPr>
        <w:t>Najpovoljnijom ponudom smatrat će se ona ponuda koja, uz ispunjavanje uvjeta iz natječaja, sadrži najveći broj bodova prema kriterijima ocjenjivanja ponuda u natječaju.</w:t>
      </w:r>
    </w:p>
    <w:p w14:paraId="53421151" w14:textId="77777777" w:rsidR="00D275A2" w:rsidRPr="00D275A2" w:rsidRDefault="00D275A2" w:rsidP="00D275A2">
      <w:pPr>
        <w:spacing w:after="0" w:line="234" w:lineRule="auto"/>
        <w:ind w:right="20" w:firstLine="720"/>
        <w:jc w:val="both"/>
        <w:rPr>
          <w:rFonts w:ascii="Garamond" w:eastAsia="Times New Roman" w:hAnsi="Garamond" w:cs="Arial"/>
          <w:sz w:val="24"/>
          <w:szCs w:val="20"/>
          <w:lang w:val="hr-HR" w:eastAsia="hr-HR"/>
        </w:rPr>
      </w:pPr>
      <w:r w:rsidRPr="00D275A2">
        <w:rPr>
          <w:rFonts w:ascii="Garamond" w:eastAsia="Times New Roman" w:hAnsi="Garamond" w:cs="Arial"/>
          <w:sz w:val="24"/>
          <w:szCs w:val="20"/>
          <w:lang w:val="hr-HR" w:eastAsia="hr-HR"/>
        </w:rPr>
        <w:t>U slučaju da dva ili više ponuditelja, koji ispunjavaju uvjete iz natječaja ostvare jednak broj bodova prema kriterijima ocjenjivanja, pravo prvenstva ima ponuditelj čija je ponuda ranije zaprimljena.</w:t>
      </w:r>
    </w:p>
    <w:p w14:paraId="289F2698" w14:textId="77777777" w:rsidR="00D275A2" w:rsidRPr="00D275A2" w:rsidRDefault="00D275A2" w:rsidP="00D275A2">
      <w:pPr>
        <w:spacing w:after="0" w:line="234" w:lineRule="auto"/>
        <w:ind w:right="20" w:firstLine="720"/>
        <w:jc w:val="both"/>
        <w:rPr>
          <w:rFonts w:ascii="Garamond" w:eastAsia="Times New Roman" w:hAnsi="Garamond" w:cs="Arial"/>
          <w:sz w:val="24"/>
          <w:szCs w:val="20"/>
          <w:lang w:val="hr-HR" w:eastAsia="hr-HR"/>
        </w:rPr>
      </w:pPr>
    </w:p>
    <w:p w14:paraId="7C986AB5" w14:textId="77777777" w:rsidR="00D275A2" w:rsidRPr="00D275A2" w:rsidRDefault="00D275A2" w:rsidP="00D275A2">
      <w:pPr>
        <w:spacing w:after="0" w:line="0" w:lineRule="atLeast"/>
        <w:rPr>
          <w:rFonts w:ascii="Garamond" w:eastAsia="Times New Roman" w:hAnsi="Garamond" w:cs="Arial"/>
          <w:b/>
          <w:sz w:val="24"/>
          <w:szCs w:val="20"/>
          <w:lang w:val="hr-HR" w:eastAsia="hr-HR"/>
        </w:rPr>
      </w:pPr>
      <w:r w:rsidRPr="00D275A2">
        <w:rPr>
          <w:rFonts w:ascii="Garamond" w:eastAsia="Times New Roman" w:hAnsi="Garamond" w:cs="Arial"/>
          <w:b/>
          <w:sz w:val="24"/>
          <w:szCs w:val="20"/>
          <w:lang w:val="hr-HR" w:eastAsia="hr-HR"/>
        </w:rPr>
        <w:t xml:space="preserve">            IX. OBVEZA DOSTAVE INSTRUMENATA OSIGURANJA</w:t>
      </w:r>
    </w:p>
    <w:p w14:paraId="7E42AB9E" w14:textId="77777777" w:rsidR="00D275A2" w:rsidRPr="00D275A2" w:rsidRDefault="00D275A2" w:rsidP="00D275A2">
      <w:pPr>
        <w:spacing w:after="0" w:line="276" w:lineRule="exact"/>
        <w:rPr>
          <w:rFonts w:ascii="Garamond" w:eastAsia="Times New Roman" w:hAnsi="Garamond" w:cs="Arial"/>
          <w:sz w:val="20"/>
          <w:szCs w:val="20"/>
          <w:lang w:val="hr-HR" w:eastAsia="hr-HR"/>
        </w:rPr>
      </w:pPr>
    </w:p>
    <w:p w14:paraId="5EBED4FE" w14:textId="77777777" w:rsidR="00D275A2" w:rsidRPr="00D275A2" w:rsidRDefault="00D275A2" w:rsidP="00D275A2">
      <w:pPr>
        <w:spacing w:after="0" w:line="0" w:lineRule="atLeast"/>
        <w:ind w:left="720"/>
        <w:rPr>
          <w:rFonts w:ascii="Garamond" w:eastAsia="Times New Roman" w:hAnsi="Garamond" w:cs="Arial"/>
          <w:sz w:val="24"/>
          <w:szCs w:val="20"/>
          <w:lang w:val="hr-HR" w:eastAsia="hr-HR"/>
        </w:rPr>
      </w:pPr>
      <w:r w:rsidRPr="00D275A2">
        <w:rPr>
          <w:rFonts w:ascii="Garamond" w:eastAsia="Times New Roman" w:hAnsi="Garamond" w:cs="Arial"/>
          <w:sz w:val="24"/>
          <w:szCs w:val="20"/>
          <w:lang w:val="hr-HR" w:eastAsia="hr-HR"/>
        </w:rPr>
        <w:t>Ponuditelj je uz ponudu dužan dostaviti instrumente osiguranja opisane u točki V. ovog natječaja.</w:t>
      </w:r>
    </w:p>
    <w:p w14:paraId="7E681769" w14:textId="77777777" w:rsidR="00D275A2" w:rsidRPr="00D275A2" w:rsidRDefault="00D275A2" w:rsidP="00D275A2">
      <w:pPr>
        <w:spacing w:after="0" w:line="276" w:lineRule="exact"/>
        <w:rPr>
          <w:rFonts w:ascii="Garamond" w:eastAsia="Times New Roman" w:hAnsi="Garamond" w:cs="Arial"/>
          <w:sz w:val="20"/>
          <w:szCs w:val="20"/>
          <w:lang w:val="hr-HR" w:eastAsia="hr-HR"/>
        </w:rPr>
      </w:pPr>
    </w:p>
    <w:p w14:paraId="7A570B35" w14:textId="77777777" w:rsidR="00D275A2" w:rsidRPr="00D275A2" w:rsidRDefault="00D275A2" w:rsidP="00D275A2">
      <w:pPr>
        <w:spacing w:after="0" w:line="0" w:lineRule="atLeast"/>
        <w:rPr>
          <w:rFonts w:ascii="Garamond" w:eastAsia="Times New Roman" w:hAnsi="Garamond" w:cs="Arial"/>
          <w:b/>
          <w:sz w:val="24"/>
          <w:szCs w:val="20"/>
          <w:lang w:val="hr-HR" w:eastAsia="hr-HR"/>
        </w:rPr>
      </w:pPr>
      <w:r w:rsidRPr="00D275A2">
        <w:rPr>
          <w:rFonts w:ascii="Garamond" w:eastAsia="Times New Roman" w:hAnsi="Garamond" w:cs="Arial"/>
          <w:b/>
          <w:sz w:val="24"/>
          <w:szCs w:val="20"/>
          <w:lang w:val="hr-HR" w:eastAsia="hr-HR"/>
        </w:rPr>
        <w:t xml:space="preserve">            X. ODLUKA O DAVANJU DOZVOLE:</w:t>
      </w:r>
    </w:p>
    <w:p w14:paraId="7855D807" w14:textId="77777777" w:rsidR="00D275A2" w:rsidRPr="00D275A2" w:rsidRDefault="00D275A2" w:rsidP="00D275A2">
      <w:pPr>
        <w:spacing w:after="0" w:line="288" w:lineRule="exact"/>
        <w:rPr>
          <w:rFonts w:ascii="Garamond" w:eastAsia="Times New Roman" w:hAnsi="Garamond" w:cs="Arial"/>
          <w:sz w:val="20"/>
          <w:szCs w:val="20"/>
          <w:lang w:val="hr-HR" w:eastAsia="hr-HR"/>
        </w:rPr>
      </w:pPr>
    </w:p>
    <w:p w14:paraId="104D746A" w14:textId="77777777" w:rsidR="00D275A2" w:rsidRPr="00D275A2" w:rsidRDefault="00D275A2" w:rsidP="00D275A2">
      <w:pPr>
        <w:spacing w:after="0" w:line="234" w:lineRule="auto"/>
        <w:ind w:right="20" w:firstLine="720"/>
        <w:jc w:val="both"/>
        <w:rPr>
          <w:rFonts w:ascii="Garamond" w:eastAsia="Times New Roman" w:hAnsi="Garamond" w:cs="Arial"/>
          <w:sz w:val="24"/>
          <w:szCs w:val="20"/>
          <w:lang w:val="hr-HR" w:eastAsia="hr-HR"/>
        </w:rPr>
      </w:pPr>
      <w:r w:rsidRPr="00D275A2">
        <w:rPr>
          <w:rFonts w:ascii="Garamond" w:eastAsia="Times New Roman" w:hAnsi="Garamond" w:cs="Arial"/>
          <w:sz w:val="24"/>
          <w:szCs w:val="20"/>
          <w:lang w:val="hr-HR" w:eastAsia="hr-HR"/>
        </w:rPr>
        <w:t>Povjerenstvo za provedbu javnog natječaja pregledava zaprimljene ponude na javnom natječaju te dostavlja općinskom načelniku  koji  pregledane ponude upućuje Općinskom vijeću na donošenje odluke o davanju dozvole na pomorskom dobru.</w:t>
      </w:r>
    </w:p>
    <w:p w14:paraId="0677C155" w14:textId="77777777" w:rsidR="00D275A2" w:rsidRPr="00D275A2" w:rsidRDefault="00D275A2" w:rsidP="00D275A2">
      <w:pPr>
        <w:spacing w:after="0" w:line="2" w:lineRule="exact"/>
        <w:rPr>
          <w:rFonts w:ascii="Garamond" w:eastAsia="Times New Roman" w:hAnsi="Garamond" w:cs="Arial"/>
          <w:sz w:val="20"/>
          <w:szCs w:val="20"/>
          <w:lang w:val="hr-HR" w:eastAsia="hr-HR"/>
        </w:rPr>
      </w:pPr>
    </w:p>
    <w:p w14:paraId="3B407D8C" w14:textId="77777777" w:rsidR="00D275A2" w:rsidRPr="00D275A2" w:rsidRDefault="00D275A2" w:rsidP="00D275A2">
      <w:pPr>
        <w:spacing w:after="0" w:line="0" w:lineRule="atLeast"/>
        <w:ind w:left="720"/>
        <w:rPr>
          <w:rFonts w:ascii="Garamond" w:eastAsia="Times New Roman" w:hAnsi="Garamond" w:cs="Arial"/>
          <w:sz w:val="24"/>
          <w:szCs w:val="20"/>
          <w:lang w:val="hr-HR" w:eastAsia="hr-HR"/>
        </w:rPr>
      </w:pPr>
      <w:r w:rsidRPr="00D275A2">
        <w:rPr>
          <w:rFonts w:ascii="Garamond" w:eastAsia="Times New Roman" w:hAnsi="Garamond" w:cs="Arial"/>
          <w:sz w:val="24"/>
          <w:szCs w:val="20"/>
          <w:lang w:val="hr-HR" w:eastAsia="hr-HR"/>
        </w:rPr>
        <w:t>Na temelju odluke Općinskog vijeća rješenje o dozvoli na pomorskom dobru donosi općinski načelnik</w:t>
      </w:r>
    </w:p>
    <w:p w14:paraId="5DBB7164" w14:textId="77777777" w:rsidR="00D275A2" w:rsidRPr="00D275A2" w:rsidRDefault="00D275A2" w:rsidP="00D275A2">
      <w:pPr>
        <w:spacing w:after="0" w:line="240" w:lineRule="auto"/>
        <w:rPr>
          <w:rFonts w:ascii="Garamond" w:eastAsia="Times New Roman" w:hAnsi="Garamond" w:cs="Arial"/>
          <w:sz w:val="24"/>
          <w:szCs w:val="20"/>
          <w:lang w:val="hr-HR" w:eastAsia="hr-HR"/>
        </w:rPr>
      </w:pPr>
    </w:p>
    <w:p w14:paraId="7AF9FB97" w14:textId="77777777" w:rsidR="00D275A2" w:rsidRPr="00D275A2" w:rsidRDefault="00D275A2" w:rsidP="00D275A2">
      <w:pPr>
        <w:spacing w:after="0" w:line="0" w:lineRule="atLeast"/>
        <w:rPr>
          <w:rFonts w:ascii="Garamond" w:eastAsia="Times New Roman" w:hAnsi="Garamond" w:cs="Arial"/>
          <w:b/>
          <w:sz w:val="24"/>
          <w:szCs w:val="20"/>
          <w:lang w:val="hr-HR" w:eastAsia="hr-HR"/>
        </w:rPr>
      </w:pPr>
      <w:r w:rsidRPr="00D275A2">
        <w:rPr>
          <w:rFonts w:ascii="Garamond" w:eastAsia="Times New Roman" w:hAnsi="Garamond" w:cs="Arial"/>
          <w:b/>
          <w:sz w:val="24"/>
          <w:szCs w:val="20"/>
          <w:lang w:val="hr-HR" w:eastAsia="hr-HR"/>
        </w:rPr>
        <w:t xml:space="preserve">            XI. DRUGI UVJETI:</w:t>
      </w:r>
    </w:p>
    <w:p w14:paraId="6335D022" w14:textId="77777777" w:rsidR="00D275A2" w:rsidRPr="00D275A2" w:rsidRDefault="00D275A2" w:rsidP="00D275A2">
      <w:pPr>
        <w:spacing w:after="0" w:line="276" w:lineRule="exact"/>
        <w:ind w:firstLine="720"/>
        <w:rPr>
          <w:rFonts w:ascii="Garamond" w:eastAsia="Times New Roman" w:hAnsi="Garamond" w:cs="Arial"/>
          <w:sz w:val="20"/>
          <w:szCs w:val="20"/>
          <w:lang w:val="hr-HR" w:eastAsia="hr-HR"/>
        </w:rPr>
      </w:pPr>
    </w:p>
    <w:p w14:paraId="227E80FE" w14:textId="77777777" w:rsidR="00D275A2" w:rsidRPr="00D275A2" w:rsidRDefault="00D275A2" w:rsidP="00D275A2">
      <w:pPr>
        <w:spacing w:after="0" w:line="276" w:lineRule="exact"/>
        <w:ind w:firstLine="720"/>
        <w:jc w:val="both"/>
        <w:rPr>
          <w:rFonts w:ascii="Garamond" w:eastAsia="Times New Roman" w:hAnsi="Garamond" w:cs="Arial"/>
          <w:i/>
          <w:iCs/>
          <w:color w:val="FF0000"/>
          <w:sz w:val="24"/>
          <w:szCs w:val="24"/>
          <w:u w:val="single"/>
          <w:lang w:val="hr-HR" w:eastAsia="hr-HR"/>
        </w:rPr>
      </w:pPr>
      <w:r w:rsidRPr="00D275A2">
        <w:rPr>
          <w:rFonts w:ascii="Garamond" w:eastAsia="Times New Roman" w:hAnsi="Garamond" w:cs="Arial"/>
          <w:i/>
          <w:iCs/>
          <w:color w:val="FF0000"/>
          <w:sz w:val="24"/>
          <w:szCs w:val="24"/>
          <w:u w:val="single"/>
          <w:lang w:val="hr-HR" w:eastAsia="hr-HR"/>
        </w:rPr>
        <w:t>Na natječaju ne može sudjelovati sljedeći ponuditelj:</w:t>
      </w:r>
    </w:p>
    <w:p w14:paraId="6A27658A" w14:textId="77777777" w:rsidR="00D275A2" w:rsidRPr="00D275A2" w:rsidRDefault="00D275A2" w:rsidP="00D275A2">
      <w:pPr>
        <w:spacing w:after="0" w:line="276" w:lineRule="exact"/>
        <w:ind w:firstLine="720"/>
        <w:jc w:val="both"/>
        <w:rPr>
          <w:rFonts w:ascii="Garamond" w:eastAsia="Times New Roman" w:hAnsi="Garamond" w:cs="Arial"/>
          <w:i/>
          <w:iCs/>
          <w:color w:val="FF0000"/>
          <w:sz w:val="24"/>
          <w:szCs w:val="24"/>
          <w:lang w:val="hr-HR" w:eastAsia="hr-HR"/>
        </w:rPr>
      </w:pPr>
      <w:r w:rsidRPr="00D275A2">
        <w:rPr>
          <w:rFonts w:ascii="Garamond" w:eastAsia="Times New Roman" w:hAnsi="Garamond" w:cs="Arial"/>
          <w:i/>
          <w:iCs/>
          <w:color w:val="FF0000"/>
          <w:sz w:val="24"/>
          <w:szCs w:val="24"/>
          <w:lang w:val="hr-HR" w:eastAsia="hr-HR"/>
        </w:rPr>
        <w:t>- koji je koristio pomorsko dobro bez valjane pravne osnove i/ili uzrokovao štetu na pomorskom dobru,</w:t>
      </w:r>
    </w:p>
    <w:p w14:paraId="046F541A" w14:textId="77777777" w:rsidR="00D275A2" w:rsidRPr="00D275A2" w:rsidRDefault="00D275A2" w:rsidP="00D275A2">
      <w:pPr>
        <w:spacing w:after="0" w:line="276" w:lineRule="exact"/>
        <w:ind w:firstLine="720"/>
        <w:jc w:val="both"/>
        <w:rPr>
          <w:rFonts w:ascii="Garamond" w:eastAsia="Times New Roman" w:hAnsi="Garamond" w:cs="Arial"/>
          <w:i/>
          <w:iCs/>
          <w:color w:val="FF0000"/>
          <w:sz w:val="24"/>
          <w:szCs w:val="24"/>
          <w:lang w:val="hr-HR" w:eastAsia="hr-HR"/>
        </w:rPr>
      </w:pPr>
      <w:r w:rsidRPr="00D275A2">
        <w:rPr>
          <w:rFonts w:ascii="Garamond" w:eastAsia="Times New Roman" w:hAnsi="Garamond" w:cs="Arial"/>
          <w:i/>
          <w:iCs/>
          <w:color w:val="FF0000"/>
          <w:sz w:val="24"/>
          <w:szCs w:val="24"/>
          <w:lang w:val="hr-HR" w:eastAsia="hr-HR"/>
        </w:rPr>
        <w:t>- koji ima nepodmiren dug prema Općini po bilo kojoj osnovi, osim ako je s Općinom regulirao plaćanje duga ili kada ponuditelj istodobno prema Općini ima dospjelo nepodmireno potraživanje u iznosu koji je jednak ili veći od duga ponuditelja.</w:t>
      </w:r>
    </w:p>
    <w:p w14:paraId="3DFA0B50" w14:textId="77777777" w:rsidR="00D275A2" w:rsidRPr="00D275A2" w:rsidRDefault="00D275A2" w:rsidP="00D275A2">
      <w:pPr>
        <w:spacing w:after="0" w:line="276" w:lineRule="exact"/>
        <w:ind w:firstLine="720"/>
        <w:jc w:val="both"/>
        <w:rPr>
          <w:rFonts w:ascii="Garamond" w:eastAsia="Times New Roman" w:hAnsi="Garamond" w:cs="Arial"/>
          <w:sz w:val="24"/>
          <w:szCs w:val="24"/>
          <w:lang w:val="hr-HR" w:eastAsia="hr-HR"/>
        </w:rPr>
      </w:pPr>
    </w:p>
    <w:p w14:paraId="3C90D9CC" w14:textId="77777777" w:rsidR="00D275A2" w:rsidRPr="00D275A2" w:rsidRDefault="00D275A2" w:rsidP="00D275A2">
      <w:pPr>
        <w:spacing w:after="0" w:line="276" w:lineRule="exact"/>
        <w:ind w:firstLine="720"/>
        <w:jc w:val="both"/>
        <w:rPr>
          <w:rFonts w:ascii="Garamond" w:eastAsia="Times New Roman" w:hAnsi="Garamond" w:cs="Arial"/>
          <w:sz w:val="24"/>
          <w:szCs w:val="24"/>
          <w:lang w:val="hr-HR" w:eastAsia="hr-HR"/>
        </w:rPr>
      </w:pPr>
      <w:r w:rsidRPr="00D275A2">
        <w:rPr>
          <w:rFonts w:ascii="Garamond" w:eastAsia="Times New Roman" w:hAnsi="Garamond" w:cs="Arial"/>
          <w:sz w:val="24"/>
          <w:szCs w:val="24"/>
          <w:lang w:val="hr-HR" w:eastAsia="hr-HR"/>
        </w:rPr>
        <w:t>Svi ponuditelji dužni su prije prijave na ovaj natječaj proučiti Plan upravljanja pomorskim dobrom na području Općine Punat za vremensko razdoblje od 2024. do kraja 2028. godine („Službene novine  Primorsko- goranske županije“ broj 8/24) kao cjeloviti dokument koji regulira ovo pravno područje.</w:t>
      </w:r>
    </w:p>
    <w:p w14:paraId="1C0049DE" w14:textId="77777777" w:rsidR="00D275A2" w:rsidRPr="00D275A2" w:rsidRDefault="00D275A2" w:rsidP="00D275A2">
      <w:pPr>
        <w:spacing w:after="0" w:line="276" w:lineRule="exact"/>
        <w:ind w:firstLine="720"/>
        <w:jc w:val="both"/>
        <w:rPr>
          <w:rFonts w:ascii="Garamond" w:eastAsia="Times New Roman" w:hAnsi="Garamond" w:cs="Arial"/>
          <w:sz w:val="24"/>
          <w:szCs w:val="24"/>
          <w:lang w:val="hr-HR" w:eastAsia="hr-HR"/>
        </w:rPr>
      </w:pPr>
      <w:r w:rsidRPr="00D275A2">
        <w:rPr>
          <w:rFonts w:ascii="Garamond" w:eastAsia="Times New Roman" w:hAnsi="Garamond" w:cs="Arial"/>
          <w:sz w:val="24"/>
          <w:szCs w:val="24"/>
          <w:lang w:val="hr-HR" w:eastAsia="hr-HR"/>
        </w:rPr>
        <w:t>Općina Punat nije ovlašteniku dozvole dužna osigurati infrastrukturu niti ishoditi minimalne tehničke ili druge uvjete budući je to obveza ovlaštenika dozvole uz suglasnosti nadležnih javnopravnih tijela ili dr.</w:t>
      </w:r>
    </w:p>
    <w:p w14:paraId="79032BA7" w14:textId="77777777" w:rsidR="00D275A2" w:rsidRPr="00D275A2" w:rsidRDefault="00D275A2" w:rsidP="00D275A2">
      <w:pPr>
        <w:spacing w:after="0" w:line="276" w:lineRule="exact"/>
        <w:jc w:val="both"/>
        <w:rPr>
          <w:rFonts w:ascii="Garamond" w:eastAsia="Times New Roman" w:hAnsi="Garamond" w:cs="Arial"/>
          <w:sz w:val="24"/>
          <w:szCs w:val="24"/>
          <w:lang w:val="hr-HR" w:eastAsia="hr-HR"/>
        </w:rPr>
      </w:pPr>
    </w:p>
    <w:p w14:paraId="09AEA07B" w14:textId="77777777" w:rsidR="00D275A2" w:rsidRPr="00D275A2" w:rsidRDefault="00D275A2" w:rsidP="00D275A2">
      <w:pPr>
        <w:spacing w:after="0" w:line="276" w:lineRule="exact"/>
        <w:ind w:firstLine="720"/>
        <w:jc w:val="both"/>
        <w:rPr>
          <w:rFonts w:ascii="Garamond" w:eastAsia="Times New Roman" w:hAnsi="Garamond" w:cs="Arial"/>
          <w:b/>
          <w:bCs/>
          <w:sz w:val="24"/>
          <w:szCs w:val="24"/>
          <w:lang w:val="hr-HR" w:eastAsia="hr-HR"/>
        </w:rPr>
      </w:pPr>
      <w:r w:rsidRPr="00D275A2">
        <w:rPr>
          <w:rFonts w:ascii="Garamond" w:eastAsia="Times New Roman" w:hAnsi="Garamond" w:cs="Arial"/>
          <w:b/>
          <w:bCs/>
          <w:sz w:val="24"/>
          <w:szCs w:val="24"/>
          <w:lang w:val="hr-HR" w:eastAsia="hr-HR"/>
        </w:rPr>
        <w:t>XII. PRIJELAZNE I ZAVRŠNE ODREDBE</w:t>
      </w:r>
    </w:p>
    <w:p w14:paraId="0B4F3713" w14:textId="77777777" w:rsidR="00D275A2" w:rsidRPr="00D275A2" w:rsidRDefault="00D275A2" w:rsidP="00D275A2">
      <w:pPr>
        <w:spacing w:after="0" w:line="276" w:lineRule="exact"/>
        <w:ind w:firstLine="720"/>
        <w:jc w:val="both"/>
        <w:rPr>
          <w:rFonts w:ascii="Garamond" w:eastAsia="Times New Roman" w:hAnsi="Garamond" w:cs="Arial"/>
          <w:b/>
          <w:bCs/>
          <w:sz w:val="24"/>
          <w:szCs w:val="24"/>
          <w:lang w:val="hr-HR" w:eastAsia="hr-HR"/>
        </w:rPr>
      </w:pPr>
    </w:p>
    <w:p w14:paraId="790083B4" w14:textId="1E9816EA" w:rsidR="00D275A2" w:rsidRDefault="00D275A2" w:rsidP="00D275A2">
      <w:pPr>
        <w:spacing w:after="0" w:line="276" w:lineRule="exact"/>
        <w:ind w:firstLine="720"/>
        <w:jc w:val="both"/>
        <w:rPr>
          <w:rFonts w:ascii="Garamond" w:eastAsia="Times New Roman" w:hAnsi="Garamond" w:cs="Arial"/>
          <w:sz w:val="24"/>
          <w:szCs w:val="24"/>
          <w:lang w:val="hr-HR" w:eastAsia="hr-HR"/>
        </w:rPr>
      </w:pPr>
      <w:r w:rsidRPr="00D275A2">
        <w:rPr>
          <w:rFonts w:ascii="Garamond" w:eastAsia="Times New Roman" w:hAnsi="Garamond" w:cs="Arial"/>
          <w:sz w:val="24"/>
          <w:szCs w:val="24"/>
          <w:lang w:val="hr-HR" w:eastAsia="hr-HR"/>
        </w:rPr>
        <w:t>Općina Punat zadržava pravo izmjene ovog teksta natječaja u slučaju potrebe usklađenja istog s podzakonskim aktima ili izmjenama Plana upravljanja pomorskim dobrom na području Općine Punat za vremensko razdoblje od 2024. do kraja 2028. godine.</w:t>
      </w:r>
    </w:p>
    <w:p w14:paraId="4BB3E301" w14:textId="194BF633" w:rsidR="000C69F7" w:rsidRPr="00D275A2" w:rsidRDefault="000C69F7" w:rsidP="00D275A2">
      <w:pPr>
        <w:spacing w:after="0" w:line="276" w:lineRule="exact"/>
        <w:ind w:firstLine="720"/>
        <w:jc w:val="both"/>
        <w:rPr>
          <w:rFonts w:ascii="Garamond" w:eastAsia="Times New Roman" w:hAnsi="Garamond" w:cs="Arial"/>
          <w:sz w:val="24"/>
          <w:szCs w:val="24"/>
          <w:lang w:val="hr-HR" w:eastAsia="hr-HR"/>
        </w:rPr>
      </w:pPr>
      <w:r w:rsidRPr="000C69F7">
        <w:rPr>
          <w:rFonts w:ascii="Garamond" w:eastAsia="Times New Roman" w:hAnsi="Garamond" w:cs="Arial"/>
          <w:sz w:val="24"/>
          <w:szCs w:val="24"/>
          <w:lang w:val="hr-HR" w:eastAsia="hr-HR"/>
        </w:rPr>
        <w:t xml:space="preserve">Općina Punat </w:t>
      </w:r>
      <w:r w:rsidR="000E425E" w:rsidRPr="000E425E">
        <w:rPr>
          <w:rFonts w:ascii="Garamond" w:eastAsia="Times New Roman" w:hAnsi="Garamond" w:cs="Arial"/>
          <w:sz w:val="24"/>
          <w:szCs w:val="24"/>
          <w:lang w:val="hr-HR" w:eastAsia="hr-HR"/>
        </w:rPr>
        <w:t>pridržava pravo djelomično ili u cijelosti poništiti ovaj natječaj</w:t>
      </w:r>
      <w:r w:rsidRPr="000C69F7">
        <w:rPr>
          <w:rFonts w:ascii="Garamond" w:eastAsia="Times New Roman" w:hAnsi="Garamond" w:cs="Arial"/>
          <w:sz w:val="24"/>
          <w:szCs w:val="24"/>
          <w:lang w:val="hr-HR" w:eastAsia="hr-HR"/>
        </w:rPr>
        <w:t xml:space="preserve"> prije ili nakon roka za dostavu ponuda bez posebnog pisanog obrazloženja.</w:t>
      </w:r>
    </w:p>
    <w:p w14:paraId="23C98C40" w14:textId="77777777" w:rsidR="00D275A2" w:rsidRPr="00D275A2" w:rsidRDefault="00D275A2" w:rsidP="00D275A2">
      <w:pPr>
        <w:spacing w:after="0" w:line="276" w:lineRule="exact"/>
        <w:ind w:firstLine="720"/>
        <w:jc w:val="both"/>
        <w:rPr>
          <w:rFonts w:ascii="Garamond" w:eastAsia="Times New Roman" w:hAnsi="Garamond" w:cs="Arial"/>
          <w:sz w:val="24"/>
          <w:szCs w:val="24"/>
          <w:lang w:val="hr-HR" w:eastAsia="hr-HR"/>
        </w:rPr>
      </w:pPr>
      <w:r w:rsidRPr="00D275A2">
        <w:rPr>
          <w:rFonts w:ascii="Garamond" w:eastAsia="Times New Roman" w:hAnsi="Garamond" w:cs="Arial"/>
          <w:sz w:val="24"/>
          <w:szCs w:val="24"/>
          <w:lang w:val="hr-HR" w:eastAsia="hr-HR"/>
        </w:rPr>
        <w:t>Ovaj natječaj objavit će se u „Službenim novinama Primorsko-goranske županije“, na oglasnoj ploči Općine Punat, na mrežnim stranicama Općine Punat (</w:t>
      </w:r>
      <w:hyperlink r:id="rId7" w:history="1">
        <w:r w:rsidRPr="00D275A2">
          <w:rPr>
            <w:rFonts w:ascii="Garamond" w:eastAsia="Times New Roman" w:hAnsi="Garamond" w:cs="Arial"/>
            <w:color w:val="0000FF"/>
            <w:sz w:val="24"/>
            <w:szCs w:val="24"/>
            <w:u w:val="single"/>
            <w:lang w:val="hr-HR" w:eastAsia="hr-HR"/>
          </w:rPr>
          <w:t>www.punat.hr</w:t>
        </w:r>
      </w:hyperlink>
      <w:r w:rsidRPr="00D275A2">
        <w:rPr>
          <w:rFonts w:ascii="Garamond" w:eastAsia="Times New Roman" w:hAnsi="Garamond" w:cs="Arial"/>
          <w:sz w:val="24"/>
          <w:szCs w:val="24"/>
          <w:lang w:val="hr-HR" w:eastAsia="hr-HR"/>
        </w:rPr>
        <w:t xml:space="preserve"> ) i u Novom listu.</w:t>
      </w:r>
    </w:p>
    <w:p w14:paraId="06163078" w14:textId="41D6EC80" w:rsidR="00D275A2" w:rsidRDefault="00D275A2" w:rsidP="00D275A2">
      <w:pPr>
        <w:spacing w:after="0" w:line="276" w:lineRule="exact"/>
        <w:ind w:firstLine="720"/>
        <w:rPr>
          <w:rFonts w:ascii="Garamond" w:eastAsia="Times New Roman" w:hAnsi="Garamond" w:cs="Arial"/>
          <w:sz w:val="24"/>
          <w:szCs w:val="24"/>
          <w:lang w:val="hr-HR" w:eastAsia="hr-HR"/>
        </w:rPr>
      </w:pPr>
    </w:p>
    <w:p w14:paraId="6D3BB174" w14:textId="77777777" w:rsidR="00417D69" w:rsidRPr="00D275A2" w:rsidRDefault="00417D69" w:rsidP="00D275A2">
      <w:pPr>
        <w:spacing w:after="0" w:line="276" w:lineRule="exact"/>
        <w:ind w:firstLine="720"/>
        <w:rPr>
          <w:rFonts w:ascii="Garamond" w:eastAsia="Times New Roman" w:hAnsi="Garamond" w:cs="Arial"/>
          <w:sz w:val="24"/>
          <w:szCs w:val="24"/>
          <w:lang w:val="hr-HR" w:eastAsia="hr-HR"/>
        </w:rPr>
      </w:pPr>
    </w:p>
    <w:p w14:paraId="7305078C" w14:textId="12A49DBE" w:rsidR="000E425E" w:rsidRPr="00D275A2" w:rsidRDefault="00D275A2" w:rsidP="007E5EA4">
      <w:pPr>
        <w:tabs>
          <w:tab w:val="left" w:pos="6630"/>
        </w:tabs>
        <w:spacing w:after="0" w:line="276" w:lineRule="exact"/>
        <w:ind w:firstLine="720"/>
        <w:rPr>
          <w:rFonts w:ascii="Garamond" w:eastAsia="Times New Roman" w:hAnsi="Garamond" w:cs="Arial"/>
          <w:sz w:val="24"/>
          <w:szCs w:val="24"/>
          <w:lang w:val="hr-HR" w:eastAsia="hr-HR"/>
        </w:rPr>
      </w:pPr>
      <w:r w:rsidRPr="00D275A2">
        <w:rPr>
          <w:rFonts w:ascii="Garamond" w:eastAsia="Times New Roman" w:hAnsi="Garamond" w:cs="Arial"/>
          <w:sz w:val="24"/>
          <w:szCs w:val="24"/>
          <w:lang w:val="hr-HR" w:eastAsia="hr-HR"/>
        </w:rPr>
        <w:tab/>
        <w:t xml:space="preserve">    OPĆINSKI NAČELNIK</w:t>
      </w:r>
    </w:p>
    <w:p w14:paraId="7E580CB2" w14:textId="1C7A56C1" w:rsidR="00D275A2" w:rsidRPr="00D275A2" w:rsidRDefault="00D275A2" w:rsidP="00D275A2">
      <w:pPr>
        <w:tabs>
          <w:tab w:val="left" w:pos="6630"/>
        </w:tabs>
        <w:spacing w:after="0" w:line="276" w:lineRule="exact"/>
        <w:ind w:firstLine="720"/>
        <w:rPr>
          <w:rFonts w:ascii="Garamond" w:eastAsia="Times New Roman" w:hAnsi="Garamond" w:cs="Arial"/>
          <w:sz w:val="24"/>
          <w:szCs w:val="24"/>
          <w:lang w:val="hr-HR" w:eastAsia="hr-HR"/>
        </w:rPr>
        <w:sectPr w:rsidR="00D275A2" w:rsidRPr="00D275A2" w:rsidSect="00D275A2">
          <w:pgSz w:w="11906" w:h="16838" w:code="9"/>
          <w:pgMar w:top="1005" w:right="706" w:bottom="409" w:left="720" w:header="0" w:footer="0" w:gutter="0"/>
          <w:cols w:space="0" w:equalWidth="0">
            <w:col w:w="10480"/>
          </w:cols>
          <w:docGrid w:linePitch="360"/>
        </w:sectPr>
      </w:pPr>
      <w:r w:rsidRPr="00D275A2">
        <w:rPr>
          <w:rFonts w:ascii="Garamond" w:eastAsia="Times New Roman" w:hAnsi="Garamond" w:cs="Arial"/>
          <w:sz w:val="24"/>
          <w:szCs w:val="24"/>
          <w:lang w:val="hr-HR" w:eastAsia="hr-HR"/>
        </w:rPr>
        <w:t xml:space="preserve">                                                                                                     </w:t>
      </w:r>
      <w:r w:rsidR="006C2CC7">
        <w:rPr>
          <w:rFonts w:ascii="Garamond" w:eastAsia="Times New Roman" w:hAnsi="Garamond" w:cs="Arial"/>
          <w:sz w:val="24"/>
          <w:szCs w:val="24"/>
          <w:lang w:val="hr-HR" w:eastAsia="hr-HR"/>
        </w:rPr>
        <w:t xml:space="preserve"> </w:t>
      </w:r>
      <w:r w:rsidR="008F6018">
        <w:rPr>
          <w:rFonts w:ascii="Garamond" w:eastAsia="Times New Roman" w:hAnsi="Garamond" w:cs="Arial"/>
          <w:sz w:val="24"/>
          <w:szCs w:val="24"/>
          <w:lang w:val="hr-HR" w:eastAsia="hr-HR"/>
        </w:rPr>
        <w:t xml:space="preserve"> </w:t>
      </w:r>
      <w:r w:rsidRPr="00D275A2">
        <w:rPr>
          <w:rFonts w:ascii="Garamond" w:eastAsia="Times New Roman" w:hAnsi="Garamond" w:cs="Arial"/>
          <w:sz w:val="24"/>
          <w:szCs w:val="24"/>
          <w:lang w:val="hr-HR" w:eastAsia="hr-HR"/>
        </w:rPr>
        <w:t>Daniel Strčić, bacc. in</w:t>
      </w:r>
      <w:r w:rsidR="00D8553C">
        <w:rPr>
          <w:rFonts w:ascii="Garamond" w:eastAsia="Times New Roman" w:hAnsi="Garamond" w:cs="Arial"/>
          <w:sz w:val="24"/>
          <w:szCs w:val="24"/>
          <w:lang w:val="hr-HR" w:eastAsia="hr-HR"/>
        </w:rPr>
        <w:t>f</w:t>
      </w:r>
      <w:r w:rsidR="00726230">
        <w:rPr>
          <w:rFonts w:ascii="Garamond" w:eastAsia="Times New Roman" w:hAnsi="Garamond" w:cs="Arial"/>
          <w:sz w:val="24"/>
          <w:szCs w:val="24"/>
          <w:lang w:val="hr-HR" w:eastAsia="hr-HR"/>
        </w:rPr>
        <w:t>.</w:t>
      </w:r>
      <w:r w:rsidR="007E5EA4">
        <w:rPr>
          <w:rFonts w:ascii="Garamond" w:eastAsia="Times New Roman" w:hAnsi="Garamond" w:cs="Arial"/>
          <w:sz w:val="24"/>
          <w:szCs w:val="24"/>
          <w:lang w:val="hr-HR" w:eastAsia="hr-HR"/>
        </w:rPr>
        <w:t>, v.,r.</w:t>
      </w:r>
    </w:p>
    <w:p w14:paraId="4C6739F1" w14:textId="77777777" w:rsidR="00D275A2" w:rsidRDefault="00D275A2"/>
    <w:sectPr w:rsidR="00D27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E86919"/>
    <w:multiLevelType w:val="hybridMultilevel"/>
    <w:tmpl w:val="5774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218B2"/>
    <w:multiLevelType w:val="hybridMultilevel"/>
    <w:tmpl w:val="54F0FD3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7043B5A"/>
    <w:multiLevelType w:val="multilevel"/>
    <w:tmpl w:val="71C62D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7736F5"/>
    <w:multiLevelType w:val="hybridMultilevel"/>
    <w:tmpl w:val="30F0CD42"/>
    <w:lvl w:ilvl="0" w:tplc="6BA88D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2F4467"/>
    <w:multiLevelType w:val="hybridMultilevel"/>
    <w:tmpl w:val="038EC458"/>
    <w:lvl w:ilvl="0" w:tplc="00000001">
      <w:start w:val="3"/>
      <w:numFmt w:val="bullet"/>
      <w:lvlText w:val="-"/>
      <w:lvlJc w:val="right"/>
      <w:pPr>
        <w:ind w:left="720" w:hanging="360"/>
      </w:pPr>
      <w:rPr>
        <w:rFonts w:ascii="Times New Roman" w:hAnsi="Times New Roman" w:cs="Times New Roman" w:hint="default"/>
        <w:color w:val="0000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1E2EB6"/>
    <w:multiLevelType w:val="hybridMultilevel"/>
    <w:tmpl w:val="B7A83378"/>
    <w:lvl w:ilvl="0" w:tplc="EC16AFE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CB65E80"/>
    <w:multiLevelType w:val="multilevel"/>
    <w:tmpl w:val="41081E2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9A026BF"/>
    <w:multiLevelType w:val="hybridMultilevel"/>
    <w:tmpl w:val="6EC63568"/>
    <w:lvl w:ilvl="0" w:tplc="6BA88D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586832"/>
    <w:multiLevelType w:val="hybridMultilevel"/>
    <w:tmpl w:val="8C4A8062"/>
    <w:lvl w:ilvl="0" w:tplc="A42CAF7A">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5F2B33EC"/>
    <w:multiLevelType w:val="hybridMultilevel"/>
    <w:tmpl w:val="5AD07936"/>
    <w:lvl w:ilvl="0" w:tplc="00000001">
      <w:start w:val="3"/>
      <w:numFmt w:val="bullet"/>
      <w:lvlText w:val="-"/>
      <w:lvlJc w:val="right"/>
      <w:pPr>
        <w:ind w:left="720" w:hanging="360"/>
      </w:pPr>
      <w:rPr>
        <w:rFonts w:ascii="Times New Roman" w:hAnsi="Times New Roman" w:cs="Times New Roman" w:hint="default"/>
        <w:color w:val="000000"/>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9"/>
  </w:num>
  <w:num w:numId="6">
    <w:abstractNumId w:val="10"/>
  </w:num>
  <w:num w:numId="7">
    <w:abstractNumId w:val="5"/>
  </w:num>
  <w:num w:numId="8">
    <w:abstractNumId w:val="1"/>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A2"/>
    <w:rsid w:val="000C69F7"/>
    <w:rsid w:val="000E425E"/>
    <w:rsid w:val="0010378C"/>
    <w:rsid w:val="0015353B"/>
    <w:rsid w:val="0022652C"/>
    <w:rsid w:val="002C7383"/>
    <w:rsid w:val="00404BDF"/>
    <w:rsid w:val="00417D69"/>
    <w:rsid w:val="00437B16"/>
    <w:rsid w:val="00585F78"/>
    <w:rsid w:val="006C2CC7"/>
    <w:rsid w:val="00726230"/>
    <w:rsid w:val="00777109"/>
    <w:rsid w:val="007E5EA4"/>
    <w:rsid w:val="007F4419"/>
    <w:rsid w:val="00872FC6"/>
    <w:rsid w:val="008A3700"/>
    <w:rsid w:val="008C19C8"/>
    <w:rsid w:val="008C3A91"/>
    <w:rsid w:val="008F6018"/>
    <w:rsid w:val="00965A2A"/>
    <w:rsid w:val="009F4EB3"/>
    <w:rsid w:val="00A435D4"/>
    <w:rsid w:val="00AB0D7E"/>
    <w:rsid w:val="00AD7EB7"/>
    <w:rsid w:val="00CF47DC"/>
    <w:rsid w:val="00D275A2"/>
    <w:rsid w:val="00D40AE6"/>
    <w:rsid w:val="00D8553C"/>
    <w:rsid w:val="00DF12A8"/>
    <w:rsid w:val="00DF573E"/>
    <w:rsid w:val="00DF6AEA"/>
    <w:rsid w:val="00E40E97"/>
    <w:rsid w:val="00F12899"/>
    <w:rsid w:val="00F6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25C9"/>
  <w15:chartTrackingRefBased/>
  <w15:docId w15:val="{B3F405ED-97BB-4070-A689-BCD9B53F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275A2"/>
    <w:pPr>
      <w:keepNext/>
      <w:keepLines/>
      <w:spacing w:before="160" w:after="80" w:line="240" w:lineRule="auto"/>
      <w:outlineLvl w:val="2"/>
    </w:pPr>
    <w:rPr>
      <w:rFonts w:ascii="Calibri" w:eastAsiaTheme="majorEastAsia" w:hAnsi="Calibri" w:cstheme="majorBidi"/>
      <w:color w:val="2F5496" w:themeColor="accent1" w:themeShade="BF"/>
      <w:sz w:val="28"/>
      <w:szCs w:val="28"/>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275A2"/>
    <w:rPr>
      <w:rFonts w:ascii="Calibri" w:eastAsiaTheme="majorEastAsia" w:hAnsi="Calibri" w:cstheme="majorBidi"/>
      <w:color w:val="2F5496" w:themeColor="accent1" w:themeShade="BF"/>
      <w:sz w:val="28"/>
      <w:szCs w:val="28"/>
      <w:lang w:val="hr-HR" w:eastAsia="hr-HR"/>
    </w:rPr>
  </w:style>
  <w:style w:type="numbering" w:customStyle="1" w:styleId="NoList1">
    <w:name w:val="No List1"/>
    <w:next w:val="NoList"/>
    <w:uiPriority w:val="99"/>
    <w:semiHidden/>
    <w:unhideWhenUsed/>
    <w:rsid w:val="00D275A2"/>
  </w:style>
  <w:style w:type="paragraph" w:styleId="ListParagraph">
    <w:name w:val="List Paragraph"/>
    <w:basedOn w:val="Normal"/>
    <w:uiPriority w:val="34"/>
    <w:qFormat/>
    <w:rsid w:val="00D275A2"/>
    <w:pPr>
      <w:spacing w:after="0" w:line="240" w:lineRule="auto"/>
      <w:ind w:left="720"/>
      <w:contextualSpacing/>
    </w:pPr>
    <w:rPr>
      <w:rFonts w:ascii="Calibri" w:eastAsia="Calibri" w:hAnsi="Calibri" w:cs="Arial"/>
      <w:sz w:val="20"/>
      <w:szCs w:val="20"/>
      <w:lang w:val="hr-HR" w:eastAsia="hr-HR"/>
    </w:rPr>
  </w:style>
  <w:style w:type="paragraph" w:customStyle="1" w:styleId="nospacing">
    <w:name w:val="nospacing"/>
    <w:basedOn w:val="Normal"/>
    <w:rsid w:val="00D275A2"/>
    <w:pPr>
      <w:spacing w:after="0" w:line="240" w:lineRule="auto"/>
      <w:jc w:val="center"/>
    </w:pPr>
    <w:rPr>
      <w:rFonts w:ascii="Times New Roman" w:eastAsiaTheme="minorEastAsia" w:hAnsi="Times New Roman" w:cs="Times New Roman"/>
      <w:sz w:val="24"/>
      <w:szCs w:val="24"/>
      <w:lang w:val="hr-HR" w:eastAsia="hr-HR"/>
      <w14:ligatures w14:val="standardContextual"/>
    </w:rPr>
  </w:style>
  <w:style w:type="paragraph" w:customStyle="1" w:styleId="nospacing-000006">
    <w:name w:val="nospacing-000006"/>
    <w:basedOn w:val="Normal"/>
    <w:rsid w:val="00D275A2"/>
    <w:pPr>
      <w:spacing w:after="0" w:line="240" w:lineRule="auto"/>
      <w:jc w:val="both"/>
    </w:pPr>
    <w:rPr>
      <w:rFonts w:ascii="Times New Roman" w:eastAsiaTheme="minorEastAsia" w:hAnsi="Times New Roman" w:cs="Times New Roman"/>
      <w:sz w:val="24"/>
      <w:szCs w:val="24"/>
      <w:lang w:val="hr-HR" w:eastAsia="hr-HR"/>
      <w14:ligatures w14:val="standardContextual"/>
    </w:rPr>
  </w:style>
  <w:style w:type="paragraph" w:customStyle="1" w:styleId="000007">
    <w:name w:val="000007"/>
    <w:basedOn w:val="Normal"/>
    <w:rsid w:val="00D275A2"/>
    <w:pPr>
      <w:spacing w:after="0" w:line="240" w:lineRule="auto"/>
      <w:jc w:val="both"/>
    </w:pPr>
    <w:rPr>
      <w:rFonts w:ascii="Times New Roman" w:eastAsiaTheme="minorEastAsia" w:hAnsi="Times New Roman" w:cs="Times New Roman"/>
      <w:sz w:val="24"/>
      <w:szCs w:val="24"/>
      <w:lang w:val="hr-HR" w:eastAsia="hr-HR"/>
      <w14:ligatures w14:val="standardContextual"/>
    </w:rPr>
  </w:style>
  <w:style w:type="character" w:customStyle="1" w:styleId="000000">
    <w:name w:val="000000"/>
    <w:basedOn w:val="DefaultParagraphFont"/>
    <w:rsid w:val="00D275A2"/>
    <w:rPr>
      <w:b/>
      <w:bCs/>
      <w:sz w:val="24"/>
      <w:szCs w:val="24"/>
    </w:rPr>
  </w:style>
  <w:style w:type="character" w:customStyle="1" w:styleId="defaultparagraphfont-000001">
    <w:name w:val="defaultparagraphfont-000001"/>
    <w:basedOn w:val="DefaultParagraphFont"/>
    <w:rsid w:val="00D275A2"/>
    <w:rPr>
      <w:rFonts w:ascii="Times New Roman" w:hAnsi="Times New Roman" w:cs="Times New Roman" w:hint="default"/>
      <w:b/>
      <w:bCs/>
      <w:sz w:val="24"/>
      <w:szCs w:val="24"/>
    </w:rPr>
  </w:style>
  <w:style w:type="character" w:customStyle="1" w:styleId="000003">
    <w:name w:val="000003"/>
    <w:basedOn w:val="DefaultParagraphFont"/>
    <w:rsid w:val="00D275A2"/>
    <w:rPr>
      <w:b w:val="0"/>
      <w:bCs w:val="0"/>
      <w:sz w:val="24"/>
      <w:szCs w:val="24"/>
    </w:rPr>
  </w:style>
  <w:style w:type="character" w:customStyle="1" w:styleId="defaultparagraphfont-000005">
    <w:name w:val="defaultparagraphfont-000005"/>
    <w:basedOn w:val="DefaultParagraphFont"/>
    <w:rsid w:val="00D275A2"/>
    <w:rPr>
      <w:rFonts w:ascii="Times New Roman" w:hAnsi="Times New Roman" w:cs="Times New Roman" w:hint="default"/>
      <w:b w:val="0"/>
      <w:bCs w:val="0"/>
      <w:sz w:val="24"/>
      <w:szCs w:val="24"/>
    </w:rPr>
  </w:style>
  <w:style w:type="character" w:customStyle="1" w:styleId="000008">
    <w:name w:val="000008"/>
    <w:basedOn w:val="DefaultParagraphFont"/>
    <w:rsid w:val="00D275A2"/>
    <w:rPr>
      <w:rFonts w:ascii="Times New Roman" w:hAnsi="Times New Roman" w:cs="Times New Roman" w:hint="default"/>
      <w:b w:val="0"/>
      <w:bCs w:val="0"/>
      <w:sz w:val="24"/>
      <w:szCs w:val="24"/>
    </w:rPr>
  </w:style>
  <w:style w:type="paragraph" w:styleId="NoSpacing0">
    <w:name w:val="No Spacing"/>
    <w:uiPriority w:val="1"/>
    <w:qFormat/>
    <w:rsid w:val="00D275A2"/>
    <w:pPr>
      <w:spacing w:after="0" w:line="240" w:lineRule="auto"/>
    </w:pPr>
    <w:rPr>
      <w:rFonts w:ascii="Times New Roman" w:eastAsia="Times New Roman" w:hAnsi="Times New Roman" w:cs="Times New Roman"/>
      <w:sz w:val="20"/>
      <w:szCs w:val="20"/>
      <w:lang w:val="en-AU" w:eastAsia="hr-HR"/>
    </w:rPr>
  </w:style>
  <w:style w:type="paragraph" w:customStyle="1" w:styleId="Standard">
    <w:name w:val="Standard"/>
    <w:rsid w:val="00D275A2"/>
    <w:pPr>
      <w:suppressAutoHyphens/>
      <w:autoSpaceDN w:val="0"/>
      <w:spacing w:after="0" w:line="240" w:lineRule="auto"/>
      <w:textAlignment w:val="baseline"/>
    </w:pPr>
    <w:rPr>
      <w:rFonts w:ascii="Calibri" w:eastAsia="Calibri" w:hAnsi="Calibri" w:cs="Arial"/>
      <w:kern w:val="3"/>
      <w:sz w:val="20"/>
      <w:szCs w:val="20"/>
      <w:lang w:val="hr-HR" w:eastAsia="hr-HR"/>
    </w:rPr>
  </w:style>
  <w:style w:type="character" w:styleId="Hyperlink">
    <w:name w:val="Hyperlink"/>
    <w:uiPriority w:val="99"/>
    <w:rsid w:val="00D275A2"/>
    <w:rPr>
      <w:rFonts w:cs="Times New Roman"/>
      <w:color w:val="0000FF"/>
      <w:u w:val="single"/>
    </w:rPr>
  </w:style>
  <w:style w:type="character" w:customStyle="1" w:styleId="BEZINDENTACIJEChar">
    <w:name w:val="BEZ INDENTACIJE Char"/>
    <w:basedOn w:val="DefaultParagraphFont"/>
    <w:link w:val="BEZINDENTACIJE"/>
    <w:qFormat/>
    <w:locked/>
    <w:rsid w:val="00D275A2"/>
    <w:rPr>
      <w:rFonts w:ascii="Times New Roman" w:eastAsia="Times New Roman" w:hAnsi="Times New Roman"/>
      <w:color w:val="00000A"/>
      <w:sz w:val="24"/>
      <w:szCs w:val="24"/>
    </w:rPr>
  </w:style>
  <w:style w:type="paragraph" w:customStyle="1" w:styleId="BEZINDENTACIJE">
    <w:name w:val="BEZ INDENTACIJE"/>
    <w:basedOn w:val="Normal"/>
    <w:link w:val="BEZINDENTACIJEChar"/>
    <w:qFormat/>
    <w:rsid w:val="00D275A2"/>
    <w:pPr>
      <w:suppressAutoHyphens/>
      <w:spacing w:after="0" w:line="276" w:lineRule="auto"/>
      <w:jc w:val="both"/>
    </w:pPr>
    <w:rPr>
      <w:rFonts w:ascii="Times New Roman" w:eastAsia="Times New Roman" w:hAnsi="Times New Roman"/>
      <w:color w:val="00000A"/>
      <w:sz w:val="24"/>
      <w:szCs w:val="24"/>
    </w:rPr>
  </w:style>
  <w:style w:type="character" w:styleId="UnresolvedMention">
    <w:name w:val="Unresolved Mention"/>
    <w:basedOn w:val="DefaultParagraphFont"/>
    <w:uiPriority w:val="99"/>
    <w:semiHidden/>
    <w:unhideWhenUsed/>
    <w:rsid w:val="00D275A2"/>
    <w:rPr>
      <w:color w:val="605E5C"/>
      <w:shd w:val="clear" w:color="auto" w:fill="E1DFDD"/>
    </w:rPr>
  </w:style>
  <w:style w:type="table" w:styleId="TableGrid">
    <w:name w:val="Table Grid"/>
    <w:basedOn w:val="TableNormal"/>
    <w:uiPriority w:val="39"/>
    <w:rsid w:val="00D27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75A2"/>
    <w:pPr>
      <w:spacing w:after="0" w:line="240" w:lineRule="auto"/>
    </w:pPr>
    <w:rPr>
      <w:rFonts w:ascii="Segoe UI" w:eastAsia="Calibri" w:hAnsi="Segoe UI" w:cs="Segoe UI"/>
      <w:sz w:val="18"/>
      <w:szCs w:val="18"/>
      <w:lang w:val="hr-HR" w:eastAsia="hr-HR"/>
    </w:rPr>
  </w:style>
  <w:style w:type="character" w:customStyle="1" w:styleId="BalloonTextChar">
    <w:name w:val="Balloon Text Char"/>
    <w:basedOn w:val="DefaultParagraphFont"/>
    <w:link w:val="BalloonText"/>
    <w:uiPriority w:val="99"/>
    <w:semiHidden/>
    <w:rsid w:val="00D275A2"/>
    <w:rPr>
      <w:rFonts w:ascii="Segoe UI" w:eastAsia="Calibri"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nat.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nat.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23</cp:revision>
  <cp:lastPrinted>2024-05-08T06:25:00Z</cp:lastPrinted>
  <dcterms:created xsi:type="dcterms:W3CDTF">2024-04-24T10:39:00Z</dcterms:created>
  <dcterms:modified xsi:type="dcterms:W3CDTF">2024-05-08T06:25:00Z</dcterms:modified>
</cp:coreProperties>
</file>