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Ind w:w="0" w:type="dxa"/>
        <w:tblLook w:val="04A0" w:firstRow="1" w:lastRow="0" w:firstColumn="1" w:lastColumn="0" w:noHBand="0" w:noVBand="1"/>
      </w:tblPr>
      <w:tblGrid>
        <w:gridCol w:w="5280"/>
      </w:tblGrid>
      <w:tr w:rsidR="00267BA3" w:rsidRPr="009E423F" w14:paraId="7114EBE0" w14:textId="77777777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3A9B40E2" w14:textId="77777777" w:rsidR="00267BA3" w:rsidRPr="009E423F" w:rsidRDefault="00267BA3" w:rsidP="00686C33">
            <w:pPr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</w:tr>
    </w:tbl>
    <w:p w14:paraId="4AA9DF0B" w14:textId="77777777" w:rsidR="00267BA3" w:rsidRPr="009E423F" w:rsidRDefault="00267BA3" w:rsidP="00686C33">
      <w:pPr>
        <w:jc w:val="both"/>
        <w:rPr>
          <w:rFonts w:ascii="Garamond" w:eastAsia="Times New Roman" w:hAnsi="Garamond" w:cs="Times New Roman"/>
          <w:noProof w:val="0"/>
          <w:sz w:val="24"/>
          <w:szCs w:val="24"/>
        </w:rPr>
      </w:pPr>
      <w:r w:rsidRPr="009E423F">
        <w:rPr>
          <w:rFonts w:ascii="Garamond" w:eastAsia="Times New Roman" w:hAnsi="Garamond" w:cs="Calibri"/>
          <w:noProof w:val="0"/>
          <w:color w:val="000000"/>
          <w:sz w:val="24"/>
          <w:szCs w:val="24"/>
          <w:lang w:eastAsia="hr-HR"/>
        </w:rPr>
        <w:tab/>
      </w:r>
      <w:r w:rsidRPr="009E423F">
        <w:rPr>
          <w:rFonts w:ascii="Garamond" w:eastAsia="Times New Roman" w:hAnsi="Garamond" w:cs="Calibri"/>
          <w:noProof w:val="0"/>
          <w:color w:val="000000"/>
          <w:sz w:val="24"/>
          <w:szCs w:val="24"/>
          <w:lang w:eastAsia="hr-HR"/>
        </w:rPr>
        <w:tab/>
      </w:r>
    </w:p>
    <w:p w14:paraId="71DE8DC6" w14:textId="04A89E58" w:rsidR="00267BA3" w:rsidRPr="009E423F" w:rsidRDefault="00267BA3" w:rsidP="00686C33">
      <w:pPr>
        <w:ind w:firstLine="708"/>
        <w:jc w:val="both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9E423F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          </w:t>
      </w:r>
      <w:r w:rsidRPr="009E423F">
        <w:rPr>
          <w:rFonts w:ascii="Garamond" w:eastAsia="Times New Roman" w:hAnsi="Garamond" w:cs="Times New Roman"/>
          <w:sz w:val="24"/>
          <w:szCs w:val="24"/>
          <w:lang w:eastAsia="hr-HR"/>
        </w:rPr>
        <w:drawing>
          <wp:inline distT="0" distB="0" distL="0" distR="0" wp14:anchorId="56D26168" wp14:editId="493AD468">
            <wp:extent cx="609600" cy="800100"/>
            <wp:effectExtent l="0" t="0" r="0" b="0"/>
            <wp:docPr id="1596555912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3975" w:type="dxa"/>
        <w:tblLayout w:type="fixed"/>
        <w:tblLook w:val="04A0" w:firstRow="1" w:lastRow="0" w:firstColumn="1" w:lastColumn="0" w:noHBand="0" w:noVBand="1"/>
      </w:tblPr>
      <w:tblGrid>
        <w:gridCol w:w="3975"/>
      </w:tblGrid>
      <w:tr w:rsidR="00267BA3" w:rsidRPr="009E423F" w14:paraId="3B1C2449" w14:textId="77777777">
        <w:trPr>
          <w:cantSplit/>
        </w:trPr>
        <w:tc>
          <w:tcPr>
            <w:tcW w:w="3969" w:type="dxa"/>
            <w:hideMark/>
          </w:tcPr>
          <w:p w14:paraId="01F1CA89" w14:textId="77777777" w:rsidR="00267BA3" w:rsidRPr="009E423F" w:rsidRDefault="00267BA3" w:rsidP="00686C33">
            <w:pPr>
              <w:keepNext/>
              <w:jc w:val="center"/>
              <w:outlineLvl w:val="0"/>
              <w:rPr>
                <w:rFonts w:ascii="Garamond" w:eastAsia="Times New Roman" w:hAnsi="Garamond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9E423F">
              <w:rPr>
                <w:rFonts w:ascii="Garamond" w:eastAsia="Times New Roman" w:hAnsi="Garamond" w:cs="Times New Roman"/>
                <w:bCs/>
                <w:kern w:val="2"/>
                <w:sz w:val="24"/>
                <w:szCs w:val="24"/>
                <w14:ligatures w14:val="standardContextual"/>
              </w:rPr>
              <w:t>R E P U B L I K A   H R V A T S K A</w:t>
            </w:r>
          </w:p>
          <w:p w14:paraId="33F3A8EF" w14:textId="77777777" w:rsidR="00267BA3" w:rsidRPr="009E423F" w:rsidRDefault="00267BA3" w:rsidP="00686C33">
            <w:pPr>
              <w:jc w:val="center"/>
              <w:rPr>
                <w:rFonts w:ascii="Garamond" w:eastAsia="Times New Roman" w:hAnsi="Garamond" w:cs="Times New Roman"/>
                <w:kern w:val="2"/>
                <w:sz w:val="24"/>
                <w:szCs w:val="24"/>
                <w14:ligatures w14:val="standardContextual"/>
              </w:rPr>
            </w:pPr>
            <w:r w:rsidRPr="009E423F">
              <w:rPr>
                <w:rFonts w:ascii="Garamond" w:eastAsia="Times New Roman" w:hAnsi="Garamond" w:cs="Times New Roman"/>
                <w:kern w:val="2"/>
                <w:sz w:val="24"/>
                <w:szCs w:val="24"/>
                <w14:ligatures w14:val="standardContextual"/>
              </w:rPr>
              <w:t>PRIMORSKO – GORANSKA ŽUPANIJA</w:t>
            </w:r>
          </w:p>
          <w:p w14:paraId="25A4B763" w14:textId="77777777" w:rsidR="00267BA3" w:rsidRPr="009E423F" w:rsidRDefault="00267BA3" w:rsidP="00686C33">
            <w:pPr>
              <w:jc w:val="center"/>
              <w:rPr>
                <w:rFonts w:ascii="Garamond" w:eastAsia="Times New Roman" w:hAnsi="Garamond" w:cs="Times New Roman"/>
                <w:kern w:val="2"/>
                <w:sz w:val="24"/>
                <w:szCs w:val="24"/>
                <w14:ligatures w14:val="standardContextual"/>
              </w:rPr>
            </w:pPr>
            <w:r w:rsidRPr="009E423F">
              <w:rPr>
                <w:rFonts w:ascii="Garamond" w:eastAsia="Times New Roman" w:hAnsi="Garamond" w:cs="Times New Roman"/>
                <w:kern w:val="2"/>
                <w:sz w:val="24"/>
                <w:szCs w:val="24"/>
                <w14:ligatures w14:val="standardContextual"/>
              </w:rPr>
              <w:t>OPĆINA PUNAT</w:t>
            </w:r>
          </w:p>
        </w:tc>
      </w:tr>
      <w:tr w:rsidR="00267BA3" w:rsidRPr="009E423F" w14:paraId="5005BFFB" w14:textId="77777777">
        <w:trPr>
          <w:cantSplit/>
        </w:trPr>
        <w:tc>
          <w:tcPr>
            <w:tcW w:w="3969" w:type="dxa"/>
          </w:tcPr>
          <w:p w14:paraId="41A8DDC2" w14:textId="77777777" w:rsidR="00267BA3" w:rsidRPr="009E423F" w:rsidRDefault="00267BA3" w:rsidP="00686C33">
            <w:pPr>
              <w:keepNext/>
              <w:jc w:val="center"/>
              <w:outlineLvl w:val="0"/>
              <w:rPr>
                <w:rFonts w:ascii="Garamond" w:eastAsia="Times New Roman" w:hAnsi="Garamond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9E423F">
              <w:rPr>
                <w:rFonts w:ascii="Garamond" w:eastAsia="Times New Roman" w:hAnsi="Garamond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OPĆINSKI NAČELNIK</w:t>
            </w:r>
          </w:p>
          <w:p w14:paraId="06504222" w14:textId="77777777" w:rsidR="00267BA3" w:rsidRPr="009E423F" w:rsidRDefault="00267BA3" w:rsidP="00686C33">
            <w:pPr>
              <w:rPr>
                <w:rFonts w:ascii="Garamond" w:hAnsi="Garamond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07A2F1C7" w14:textId="77777777" w:rsidR="00267BA3" w:rsidRPr="009E423F" w:rsidRDefault="00267BA3" w:rsidP="00686C33">
      <w:pPr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9E423F">
        <w:rPr>
          <w:rFonts w:ascii="Garamond" w:eastAsia="Times New Roman" w:hAnsi="Garamond" w:cs="Times New Roman"/>
          <w:sz w:val="24"/>
          <w:szCs w:val="24"/>
          <w:lang w:eastAsia="hr-HR"/>
        </w:rPr>
        <w:t>KLASA: 944-01/25-02/6</w:t>
      </w:r>
    </w:p>
    <w:p w14:paraId="112220DC" w14:textId="77777777" w:rsidR="00267BA3" w:rsidRPr="009E423F" w:rsidRDefault="00267BA3" w:rsidP="00686C33">
      <w:pPr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9E423F">
        <w:rPr>
          <w:rFonts w:ascii="Garamond" w:eastAsia="Times New Roman" w:hAnsi="Garamond" w:cs="Times New Roman"/>
          <w:sz w:val="24"/>
          <w:szCs w:val="24"/>
          <w:lang w:eastAsia="hr-HR"/>
        </w:rPr>
        <w:t>URBROJ: 2170-31-02/1-26-</w:t>
      </w:r>
      <w:r w:rsidR="00C3790F" w:rsidRPr="009E423F">
        <w:rPr>
          <w:rFonts w:ascii="Garamond" w:eastAsia="Times New Roman" w:hAnsi="Garamond" w:cs="Times New Roman"/>
          <w:sz w:val="24"/>
          <w:szCs w:val="24"/>
          <w:lang w:eastAsia="hr-HR"/>
        </w:rPr>
        <w:t>8</w:t>
      </w:r>
    </w:p>
    <w:p w14:paraId="655348EC" w14:textId="77777777" w:rsidR="00267BA3" w:rsidRPr="009E423F" w:rsidRDefault="00267BA3" w:rsidP="00686C33">
      <w:pPr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9E423F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Punat, </w:t>
      </w:r>
      <w:r w:rsidR="002D0A0D" w:rsidRPr="009E423F">
        <w:rPr>
          <w:rFonts w:ascii="Garamond" w:eastAsia="Times New Roman" w:hAnsi="Garamond" w:cs="Times New Roman"/>
          <w:sz w:val="24"/>
          <w:szCs w:val="24"/>
          <w:lang w:eastAsia="hr-HR"/>
        </w:rPr>
        <w:t>6</w:t>
      </w:r>
      <w:r w:rsidRPr="009E423F">
        <w:rPr>
          <w:rFonts w:ascii="Garamond" w:eastAsia="Times New Roman" w:hAnsi="Garamond" w:cs="Times New Roman"/>
          <w:sz w:val="24"/>
          <w:szCs w:val="24"/>
          <w:lang w:eastAsia="hr-HR"/>
        </w:rPr>
        <w:t>.</w:t>
      </w:r>
      <w:r w:rsidR="002D0A0D" w:rsidRPr="009E423F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studenog</w:t>
      </w:r>
      <w:r w:rsidRPr="009E423F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2026. godine   </w:t>
      </w:r>
    </w:p>
    <w:p w14:paraId="47217DFF" w14:textId="77777777" w:rsidR="00267BA3" w:rsidRPr="009E423F" w:rsidRDefault="00267BA3" w:rsidP="00686C33">
      <w:pPr>
        <w:ind w:firstLine="708"/>
        <w:jc w:val="both"/>
        <w:rPr>
          <w:rFonts w:ascii="Garamond" w:eastAsia="Times New Roman" w:hAnsi="Garamond" w:cs="Times New Roman"/>
          <w:sz w:val="24"/>
          <w:szCs w:val="24"/>
          <w:lang w:eastAsia="hr-HR"/>
        </w:rPr>
      </w:pPr>
    </w:p>
    <w:p w14:paraId="6AEB6791" w14:textId="77777777" w:rsidR="00267BA3" w:rsidRPr="009E423F" w:rsidRDefault="00267BA3" w:rsidP="00686C33">
      <w:pPr>
        <w:jc w:val="both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9E423F">
        <w:rPr>
          <w:rFonts w:ascii="Garamond" w:hAnsi="Garamond"/>
          <w:sz w:val="24"/>
          <w:szCs w:val="24"/>
        </w:rPr>
        <w:t xml:space="preserve">        Na temelju članka 48. stavka 2. Zakona o lokalnoj i područnoj (regionalnoj) samoupravi („Narodne novine“, broj </w:t>
      </w:r>
      <w:hyperlink r:id="rId6" w:tooltip="Zakon o lokalnoj i područnoj (regionalnoj) samoupravi" w:history="1">
        <w:r w:rsidRPr="009E423F">
          <w:rPr>
            <w:rStyle w:val="Hiperveza"/>
            <w:rFonts w:ascii="Garamond" w:hAnsi="Garamond"/>
            <w:color w:val="auto"/>
            <w:sz w:val="24"/>
            <w:szCs w:val="24"/>
            <w:u w:val="none"/>
            <w:shd w:val="clear" w:color="auto" w:fill="FFFFFF"/>
          </w:rPr>
          <w:t>33/01</w:t>
        </w:r>
      </w:hyperlink>
      <w:r w:rsidRPr="009E423F">
        <w:rPr>
          <w:rFonts w:ascii="Garamond" w:hAnsi="Garamond"/>
          <w:sz w:val="24"/>
          <w:szCs w:val="24"/>
          <w:shd w:val="clear" w:color="auto" w:fill="FFFFFF"/>
        </w:rPr>
        <w:t>, </w:t>
      </w:r>
      <w:hyperlink r:id="rId7" w:tooltip="Vjerodostojno tumačenje članka 31. stavka 1., članka 46. stavka 1. i 2., članka 53. stavka 4. i članka 90. stavka 1. Zakona o lokalnoj i područnoj (regionalnoj) samoupravi (" w:history="1">
        <w:r w:rsidRPr="009E423F">
          <w:rPr>
            <w:rStyle w:val="Hiperveza"/>
            <w:rFonts w:ascii="Garamond" w:hAnsi="Garamond"/>
            <w:color w:val="auto"/>
            <w:sz w:val="24"/>
            <w:szCs w:val="24"/>
            <w:u w:val="none"/>
            <w:shd w:val="clear" w:color="auto" w:fill="FFFFFF"/>
          </w:rPr>
          <w:t>60/01</w:t>
        </w:r>
      </w:hyperlink>
      <w:r w:rsidRPr="009E423F">
        <w:rPr>
          <w:rFonts w:ascii="Garamond" w:hAnsi="Garamond"/>
          <w:sz w:val="24"/>
          <w:szCs w:val="24"/>
          <w:shd w:val="clear" w:color="auto" w:fill="FFFFFF"/>
        </w:rPr>
        <w:t>, </w:t>
      </w:r>
      <w:hyperlink r:id="rId8" w:tooltip="Zakon o izmjenama i dopunama Zakona o lokalnoj i područnoj (regionalnoj) samoupravi" w:history="1">
        <w:r w:rsidRPr="009E423F">
          <w:rPr>
            <w:rStyle w:val="Hiperveza"/>
            <w:rFonts w:ascii="Garamond" w:hAnsi="Garamond"/>
            <w:color w:val="auto"/>
            <w:sz w:val="24"/>
            <w:szCs w:val="24"/>
            <w:u w:val="none"/>
            <w:shd w:val="clear" w:color="auto" w:fill="FFFFFF"/>
          </w:rPr>
          <w:t>129/05</w:t>
        </w:r>
      </w:hyperlink>
      <w:r w:rsidRPr="009E423F">
        <w:rPr>
          <w:rFonts w:ascii="Garamond" w:hAnsi="Garamond"/>
          <w:sz w:val="24"/>
          <w:szCs w:val="24"/>
          <w:shd w:val="clear" w:color="auto" w:fill="FFFFFF"/>
        </w:rPr>
        <w:t>, </w:t>
      </w:r>
      <w:hyperlink r:id="rId9" w:tooltip="Zakon o izmjenama i dopunama Zakona o lokalnoj i područnoj (regionalnoj) samoupravi" w:history="1">
        <w:r w:rsidRPr="009E423F">
          <w:rPr>
            <w:rStyle w:val="Hiperveza"/>
            <w:rFonts w:ascii="Garamond" w:hAnsi="Garamond"/>
            <w:color w:val="auto"/>
            <w:sz w:val="24"/>
            <w:szCs w:val="24"/>
            <w:u w:val="none"/>
            <w:shd w:val="clear" w:color="auto" w:fill="FFFFFF"/>
          </w:rPr>
          <w:t>109/07</w:t>
        </w:r>
      </w:hyperlink>
      <w:r w:rsidRPr="009E423F">
        <w:rPr>
          <w:rFonts w:ascii="Garamond" w:hAnsi="Garamond"/>
          <w:sz w:val="24"/>
          <w:szCs w:val="24"/>
          <w:shd w:val="clear" w:color="auto" w:fill="FFFFFF"/>
        </w:rPr>
        <w:t>, </w:t>
      </w:r>
      <w:hyperlink r:id="rId10" w:tooltip="Zakon o izmjeni Zakona o izmjenama i dopunama Zakona o lokalnoj i područjoj (regionalnoj) samoupravi (" w:history="1">
        <w:r w:rsidRPr="009E423F">
          <w:rPr>
            <w:rStyle w:val="Hiperveza"/>
            <w:rFonts w:ascii="Garamond" w:hAnsi="Garamond"/>
            <w:color w:val="auto"/>
            <w:sz w:val="24"/>
            <w:szCs w:val="24"/>
            <w:u w:val="none"/>
            <w:shd w:val="clear" w:color="auto" w:fill="FFFFFF"/>
          </w:rPr>
          <w:t>36/09</w:t>
        </w:r>
      </w:hyperlink>
      <w:r w:rsidRPr="009E423F">
        <w:rPr>
          <w:rFonts w:ascii="Garamond" w:hAnsi="Garamond"/>
          <w:sz w:val="24"/>
          <w:szCs w:val="24"/>
          <w:shd w:val="clear" w:color="auto" w:fill="FFFFFF"/>
        </w:rPr>
        <w:t>, </w:t>
      </w:r>
      <w:hyperlink r:id="rId11" w:tooltip="Zakon o izmjenama i dopunama Zakona o lokalnoj i područnoj (regionalnoj) samoupravi" w:history="1">
        <w:r w:rsidRPr="009E423F">
          <w:rPr>
            <w:rStyle w:val="Hiperveza"/>
            <w:rFonts w:ascii="Garamond" w:hAnsi="Garamond"/>
            <w:color w:val="auto"/>
            <w:sz w:val="24"/>
            <w:szCs w:val="24"/>
            <w:u w:val="none"/>
            <w:shd w:val="clear" w:color="auto" w:fill="FFFFFF"/>
          </w:rPr>
          <w:t>125/08</w:t>
        </w:r>
      </w:hyperlink>
      <w:r w:rsidRPr="009E423F">
        <w:rPr>
          <w:rFonts w:ascii="Garamond" w:hAnsi="Garamond"/>
          <w:sz w:val="24"/>
          <w:szCs w:val="24"/>
          <w:shd w:val="clear" w:color="auto" w:fill="FFFFFF"/>
        </w:rPr>
        <w:t>, </w:t>
      </w:r>
      <w:hyperlink r:id="rId12" w:tooltip="Zakon o izmjeni Zakona o izmjenama i dopunama Zakona o lokalnoj i područjoj (regionalnoj) samoupravi (" w:history="1">
        <w:r w:rsidRPr="009E423F">
          <w:rPr>
            <w:rStyle w:val="Hiperveza"/>
            <w:rFonts w:ascii="Garamond" w:hAnsi="Garamond"/>
            <w:color w:val="auto"/>
            <w:sz w:val="24"/>
            <w:szCs w:val="24"/>
            <w:u w:val="none"/>
            <w:shd w:val="clear" w:color="auto" w:fill="FFFFFF"/>
          </w:rPr>
          <w:t>36/09</w:t>
        </w:r>
      </w:hyperlink>
      <w:r w:rsidRPr="009E423F">
        <w:rPr>
          <w:rFonts w:ascii="Garamond" w:hAnsi="Garamond"/>
          <w:sz w:val="24"/>
          <w:szCs w:val="24"/>
          <w:shd w:val="clear" w:color="auto" w:fill="FFFFFF"/>
        </w:rPr>
        <w:t>, </w:t>
      </w:r>
      <w:hyperlink r:id="rId13" w:tooltip="Zakon o izmjeni Zakona o lokalnoj i područnoj (regionalnoj) samoupravi" w:history="1">
        <w:r w:rsidRPr="009E423F">
          <w:rPr>
            <w:rStyle w:val="Hiperveza"/>
            <w:rFonts w:ascii="Garamond" w:hAnsi="Garamond"/>
            <w:color w:val="auto"/>
            <w:sz w:val="24"/>
            <w:szCs w:val="24"/>
            <w:u w:val="none"/>
            <w:shd w:val="clear" w:color="auto" w:fill="FFFFFF"/>
          </w:rPr>
          <w:t>150/11</w:t>
        </w:r>
      </w:hyperlink>
      <w:r w:rsidRPr="009E423F">
        <w:rPr>
          <w:rFonts w:ascii="Garamond" w:hAnsi="Garamond"/>
          <w:sz w:val="24"/>
          <w:szCs w:val="24"/>
          <w:shd w:val="clear" w:color="auto" w:fill="FFFFFF"/>
        </w:rPr>
        <w:t>, </w:t>
      </w:r>
      <w:hyperlink r:id="rId14" w:tooltip="Zakon o izmjenama i dopunama Zakona o lokalnoj i područnoj (regionalnoj) samooupravi" w:history="1">
        <w:r w:rsidRPr="009E423F">
          <w:rPr>
            <w:rStyle w:val="Hiperveza"/>
            <w:rFonts w:ascii="Garamond" w:hAnsi="Garamond"/>
            <w:color w:val="auto"/>
            <w:sz w:val="24"/>
            <w:szCs w:val="24"/>
            <w:u w:val="none"/>
            <w:shd w:val="clear" w:color="auto" w:fill="FFFFFF"/>
          </w:rPr>
          <w:t>144/12</w:t>
        </w:r>
      </w:hyperlink>
      <w:r w:rsidRPr="009E423F">
        <w:rPr>
          <w:rFonts w:ascii="Garamond" w:hAnsi="Garamond"/>
          <w:sz w:val="24"/>
          <w:szCs w:val="24"/>
          <w:shd w:val="clear" w:color="auto" w:fill="FFFFFF"/>
        </w:rPr>
        <w:t xml:space="preserve">, </w:t>
      </w:r>
      <w:hyperlink r:id="rId15" w:tooltip="Zakon o izmjenama i dopunama Zakona o lokalnoj i područnoj (regionalnoj) samoupravi" w:history="1">
        <w:r w:rsidRPr="009E423F">
          <w:rPr>
            <w:rStyle w:val="Hiperveza"/>
            <w:rFonts w:ascii="Garamond" w:hAnsi="Garamond"/>
            <w:color w:val="auto"/>
            <w:sz w:val="24"/>
            <w:szCs w:val="24"/>
            <w:u w:val="none"/>
            <w:shd w:val="clear" w:color="auto" w:fill="FFFFFF"/>
          </w:rPr>
          <w:t>123/17</w:t>
        </w:r>
      </w:hyperlink>
      <w:r w:rsidRPr="009E423F">
        <w:rPr>
          <w:rFonts w:ascii="Garamond" w:hAnsi="Garamond"/>
          <w:sz w:val="24"/>
          <w:szCs w:val="24"/>
          <w:shd w:val="clear" w:color="auto" w:fill="FFFFFF"/>
        </w:rPr>
        <w:t>, 98/19 i 144/20</w:t>
      </w:r>
      <w:r w:rsidRPr="009E423F">
        <w:rPr>
          <w:rFonts w:ascii="Garamond" w:hAnsi="Garamond"/>
          <w:sz w:val="24"/>
          <w:szCs w:val="24"/>
        </w:rPr>
        <w:t>),</w:t>
      </w:r>
      <w:r w:rsidRPr="009E423F">
        <w:rPr>
          <w:rFonts w:ascii="Garamond" w:hAnsi="Garamond" w:cs="Arial"/>
          <w:sz w:val="24"/>
          <w:szCs w:val="24"/>
        </w:rPr>
        <w:t xml:space="preserve"> članka 46. Statuta Općine Punat („Službene novine Primorsko-goranske županije“, broj 36/22), </w:t>
      </w:r>
      <w:r w:rsidRPr="009E423F">
        <w:rPr>
          <w:rFonts w:ascii="Garamond" w:hAnsi="Garamond"/>
          <w:sz w:val="24"/>
          <w:szCs w:val="24"/>
        </w:rPr>
        <w:t xml:space="preserve">članka </w:t>
      </w:r>
      <w:r w:rsidRPr="009E423F">
        <w:rPr>
          <w:rFonts w:ascii="Garamond" w:eastAsia="Times New Roman" w:hAnsi="Garamond" w:cs="Times New Roman"/>
          <w:sz w:val="24"/>
          <w:szCs w:val="24"/>
          <w:lang w:eastAsia="hr-HR"/>
        </w:rPr>
        <w:t>5. Odluke o raspolaganju nekretninama u vlasništvu Općine Punat ("Službene novine Primorsko – goranske županije", broj 18/26) i Zaključka Općinskog vijeća, KLASA: 024-05/26-01/</w:t>
      </w:r>
      <w:r w:rsidR="00C3790F" w:rsidRPr="009E423F">
        <w:rPr>
          <w:rFonts w:ascii="Garamond" w:eastAsia="Times New Roman" w:hAnsi="Garamond" w:cs="Times New Roman"/>
          <w:sz w:val="24"/>
          <w:szCs w:val="24"/>
          <w:lang w:eastAsia="hr-HR"/>
        </w:rPr>
        <w:t>4</w:t>
      </w:r>
      <w:r w:rsidRPr="009E423F">
        <w:rPr>
          <w:rFonts w:ascii="Garamond" w:eastAsia="Times New Roman" w:hAnsi="Garamond" w:cs="Times New Roman"/>
          <w:sz w:val="24"/>
          <w:szCs w:val="24"/>
          <w:lang w:eastAsia="hr-HR"/>
        </w:rPr>
        <w:t>, URBROJ: 2170-31-01-26-18 od 6.</w:t>
      </w:r>
      <w:r w:rsidR="00C3790F" w:rsidRPr="009E423F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listopada</w:t>
      </w:r>
      <w:r w:rsidRPr="009E423F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2026. godine</w:t>
      </w:r>
      <w:r w:rsidR="00C3790F" w:rsidRPr="009E423F">
        <w:rPr>
          <w:rFonts w:ascii="Garamond" w:eastAsia="Times New Roman" w:hAnsi="Garamond" w:cs="Times New Roman"/>
          <w:sz w:val="24"/>
          <w:szCs w:val="24"/>
          <w:lang w:eastAsia="hr-HR"/>
        </w:rPr>
        <w:t>, Zaključka Općinskog vijeća KLASA:024-05/26-01/4, URBROJ:2170-31-01-26-19 od 6. listopada 2026. godine i Zaključka općinskog načelnika KLASA: 944-01/26-02/2, URBROJ:2170-</w:t>
      </w:r>
      <w:r w:rsidR="00634685" w:rsidRPr="009E423F">
        <w:rPr>
          <w:rFonts w:ascii="Garamond" w:eastAsia="Times New Roman" w:hAnsi="Garamond" w:cs="Times New Roman"/>
          <w:sz w:val="24"/>
          <w:szCs w:val="24"/>
          <w:lang w:eastAsia="hr-HR"/>
        </w:rPr>
        <w:t>31-02/1-26-5 od 2. studenog 2026. godine</w:t>
      </w:r>
      <w:r w:rsidRPr="009E423F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općinski načelnik raspisuje </w:t>
      </w:r>
    </w:p>
    <w:p w14:paraId="63F10DE6" w14:textId="77777777" w:rsidR="00267BA3" w:rsidRPr="009E423F" w:rsidRDefault="00267BA3" w:rsidP="00686C33">
      <w:pPr>
        <w:jc w:val="both"/>
        <w:rPr>
          <w:rFonts w:ascii="Garamond" w:eastAsia="Times New Roman" w:hAnsi="Garamond" w:cs="Times New Roman"/>
          <w:sz w:val="24"/>
          <w:szCs w:val="24"/>
          <w:lang w:eastAsia="hr-HR"/>
        </w:rPr>
      </w:pPr>
    </w:p>
    <w:p w14:paraId="31AF23DF" w14:textId="77777777" w:rsidR="00267BA3" w:rsidRPr="009E423F" w:rsidRDefault="00267BA3" w:rsidP="00686C33">
      <w:pPr>
        <w:keepNext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  <w:r w:rsidRPr="009E423F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NATJEČAJ</w:t>
      </w:r>
    </w:p>
    <w:p w14:paraId="26FFEA65" w14:textId="77777777" w:rsidR="00267BA3" w:rsidRPr="009E423F" w:rsidRDefault="00267BA3" w:rsidP="00686C33">
      <w:pPr>
        <w:pBdr>
          <w:bottom w:val="single" w:sz="12" w:space="1" w:color="auto"/>
        </w:pBdr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</w:pPr>
      <w:r w:rsidRPr="009E423F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 xml:space="preserve">za </w:t>
      </w:r>
      <w:bookmarkStart w:id="0" w:name="_Hlk222473122"/>
      <w:r w:rsidRPr="009E423F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prodaju nekretnin</w:t>
      </w:r>
      <w:r w:rsidR="002D0A0D" w:rsidRPr="009E423F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>a</w:t>
      </w:r>
      <w:r w:rsidRPr="009E423F">
        <w:rPr>
          <w:rFonts w:ascii="Garamond" w:eastAsia="Times New Roman" w:hAnsi="Garamond" w:cs="Times New Roman"/>
          <w:b/>
          <w:bCs/>
          <w:sz w:val="24"/>
          <w:szCs w:val="24"/>
          <w:lang w:eastAsia="hr-HR"/>
        </w:rPr>
        <w:t xml:space="preserve"> u vlasništvu Općine Punat</w:t>
      </w:r>
      <w:bookmarkEnd w:id="0"/>
    </w:p>
    <w:p w14:paraId="46D1A263" w14:textId="77777777" w:rsidR="00686C33" w:rsidRPr="009E423F" w:rsidRDefault="00686C33" w:rsidP="00686C33">
      <w:pPr>
        <w:keepNext/>
        <w:rPr>
          <w:rFonts w:ascii="Garamond" w:eastAsia="Garamond" w:hAnsi="Garamond"/>
          <w:b/>
          <w:sz w:val="24"/>
          <w:szCs w:val="24"/>
        </w:rPr>
      </w:pPr>
    </w:p>
    <w:p w14:paraId="4F3557B0" w14:textId="7D73D5BE" w:rsidR="00686C33" w:rsidRPr="00EF5CBF" w:rsidRDefault="00000000" w:rsidP="00686C33">
      <w:pPr>
        <w:keepNext/>
        <w:rPr>
          <w:rFonts w:ascii="Garamond" w:eastAsia="Garamond" w:hAnsi="Garamond"/>
          <w:b/>
          <w:sz w:val="24"/>
          <w:szCs w:val="24"/>
        </w:rPr>
      </w:pPr>
      <w:r w:rsidRPr="009E423F">
        <w:rPr>
          <w:rFonts w:ascii="Garamond" w:eastAsia="Garamond" w:hAnsi="Garamond"/>
          <w:b/>
          <w:sz w:val="24"/>
          <w:szCs w:val="24"/>
        </w:rPr>
        <w:t>I. PREDMET NATJEČAJA</w:t>
      </w:r>
    </w:p>
    <w:p w14:paraId="3D50DC84" w14:textId="77777777" w:rsidR="003E77C7" w:rsidRPr="009E423F" w:rsidRDefault="00000000" w:rsidP="00686C33">
      <w:pPr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Predmet natječaja je prodaja sljedećih nekretnina u vlasništvu Općine Punat, sve u k.o. Punat:</w:t>
      </w:r>
    </w:p>
    <w:tbl>
      <w:tblPr>
        <w:tblStyle w:val="TableGrid1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37"/>
        <w:gridCol w:w="1361"/>
        <w:gridCol w:w="1757"/>
        <w:gridCol w:w="1191"/>
        <w:gridCol w:w="907"/>
        <w:gridCol w:w="1474"/>
        <w:gridCol w:w="1474"/>
      </w:tblGrid>
      <w:tr w:rsidR="003E77C7" w:rsidRPr="009E423F" w14:paraId="0CD7FB1F" w14:textId="77777777">
        <w:trPr>
          <w:cantSplit/>
          <w:tblHeader/>
          <w:jc w:val="center"/>
        </w:trPr>
        <w:tc>
          <w:tcPr>
            <w:tcW w:w="737" w:type="dxa"/>
            <w:shd w:val="clear" w:color="auto" w:fill="D9D9D9"/>
            <w:vAlign w:val="center"/>
          </w:tcPr>
          <w:p w14:paraId="6228779D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b/>
                <w:sz w:val="24"/>
                <w:szCs w:val="24"/>
              </w:rPr>
              <w:t>Red.</w:t>
            </w:r>
            <w:r w:rsidRPr="009E423F">
              <w:rPr>
                <w:rFonts w:ascii="Garamond" w:eastAsia="Garamond" w:hAnsi="Garamond"/>
                <w:b/>
                <w:sz w:val="24"/>
                <w:szCs w:val="24"/>
              </w:rPr>
              <w:br/>
              <w:t>br.</w:t>
            </w:r>
          </w:p>
        </w:tc>
        <w:tc>
          <w:tcPr>
            <w:tcW w:w="1361" w:type="dxa"/>
            <w:shd w:val="clear" w:color="auto" w:fill="D9D9D9"/>
            <w:vAlign w:val="center"/>
          </w:tcPr>
          <w:p w14:paraId="45819CB3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b/>
                <w:sz w:val="24"/>
                <w:szCs w:val="24"/>
              </w:rPr>
              <w:t>k.č.</w:t>
            </w:r>
          </w:p>
        </w:tc>
        <w:tc>
          <w:tcPr>
            <w:tcW w:w="1757" w:type="dxa"/>
            <w:shd w:val="clear" w:color="auto" w:fill="D9D9D9"/>
            <w:vAlign w:val="center"/>
          </w:tcPr>
          <w:p w14:paraId="186550A1" w14:textId="0B5D9EA1" w:rsidR="003E77C7" w:rsidRPr="009E423F" w:rsidRDefault="005462D1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eastAsia="Garamond" w:hAnsi="Garamond"/>
                <w:b/>
                <w:sz w:val="24"/>
                <w:szCs w:val="24"/>
              </w:rPr>
              <w:t>K</w:t>
            </w:r>
            <w:r w:rsidR="00000000" w:rsidRPr="009E423F">
              <w:rPr>
                <w:rFonts w:ascii="Garamond" w:eastAsia="Garamond" w:hAnsi="Garamond"/>
                <w:b/>
                <w:sz w:val="24"/>
                <w:szCs w:val="24"/>
              </w:rPr>
              <w:t>ultura</w:t>
            </w:r>
          </w:p>
        </w:tc>
        <w:tc>
          <w:tcPr>
            <w:tcW w:w="1191" w:type="dxa"/>
            <w:shd w:val="clear" w:color="auto" w:fill="D9D9D9"/>
            <w:vAlign w:val="center"/>
          </w:tcPr>
          <w:p w14:paraId="01D2DC8D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b/>
                <w:sz w:val="24"/>
                <w:szCs w:val="24"/>
              </w:rPr>
              <w:t>Površina</w:t>
            </w:r>
            <w:r w:rsidRPr="009E423F">
              <w:rPr>
                <w:rFonts w:ascii="Garamond" w:eastAsia="Garamond" w:hAnsi="Garamond"/>
                <w:b/>
                <w:sz w:val="24"/>
                <w:szCs w:val="24"/>
              </w:rPr>
              <w:br/>
              <w:t>(m²)</w:t>
            </w:r>
          </w:p>
        </w:tc>
        <w:tc>
          <w:tcPr>
            <w:tcW w:w="907" w:type="dxa"/>
            <w:shd w:val="clear" w:color="auto" w:fill="D9D9D9"/>
            <w:vAlign w:val="center"/>
          </w:tcPr>
          <w:p w14:paraId="1163B935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b/>
                <w:sz w:val="24"/>
                <w:szCs w:val="24"/>
              </w:rPr>
              <w:t>zk.ul.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39C4F1A3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b/>
                <w:sz w:val="24"/>
                <w:szCs w:val="24"/>
              </w:rPr>
              <w:t>Početna</w:t>
            </w:r>
            <w:r w:rsidRPr="009E423F">
              <w:rPr>
                <w:rFonts w:ascii="Garamond" w:eastAsia="Garamond" w:hAnsi="Garamond"/>
                <w:b/>
                <w:sz w:val="24"/>
                <w:szCs w:val="24"/>
              </w:rPr>
              <w:br/>
              <w:t>cijena (EUR)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5376BA5A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b/>
                <w:sz w:val="24"/>
                <w:szCs w:val="24"/>
              </w:rPr>
              <w:t>Jamčevina</w:t>
            </w:r>
            <w:r w:rsidRPr="009E423F">
              <w:rPr>
                <w:rFonts w:ascii="Garamond" w:eastAsia="Garamond" w:hAnsi="Garamond"/>
                <w:b/>
                <w:sz w:val="24"/>
                <w:szCs w:val="24"/>
              </w:rPr>
              <w:br/>
              <w:t>(EUR)</w:t>
            </w:r>
          </w:p>
        </w:tc>
      </w:tr>
      <w:tr w:rsidR="003E77C7" w:rsidRPr="009E423F" w14:paraId="36A73872" w14:textId="77777777">
        <w:trPr>
          <w:cantSplit/>
          <w:jc w:val="center"/>
        </w:trPr>
        <w:tc>
          <w:tcPr>
            <w:tcW w:w="737" w:type="dxa"/>
            <w:vAlign w:val="center"/>
          </w:tcPr>
          <w:p w14:paraId="54C9815E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1.</w:t>
            </w:r>
          </w:p>
        </w:tc>
        <w:tc>
          <w:tcPr>
            <w:tcW w:w="1361" w:type="dxa"/>
            <w:vAlign w:val="center"/>
          </w:tcPr>
          <w:p w14:paraId="5174DA53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1413/3</w:t>
            </w:r>
          </w:p>
        </w:tc>
        <w:tc>
          <w:tcPr>
            <w:tcW w:w="1757" w:type="dxa"/>
            <w:vAlign w:val="center"/>
          </w:tcPr>
          <w:p w14:paraId="0AE88091" w14:textId="77777777" w:rsidR="003E77C7" w:rsidRPr="009E423F" w:rsidRDefault="00000000" w:rsidP="00686C33">
            <w:pPr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Pelinković, maslinik</w:t>
            </w:r>
          </w:p>
        </w:tc>
        <w:tc>
          <w:tcPr>
            <w:tcW w:w="1191" w:type="dxa"/>
            <w:vAlign w:val="center"/>
          </w:tcPr>
          <w:p w14:paraId="1498E90F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29</w:t>
            </w:r>
          </w:p>
        </w:tc>
        <w:tc>
          <w:tcPr>
            <w:tcW w:w="907" w:type="dxa"/>
            <w:vAlign w:val="center"/>
          </w:tcPr>
          <w:p w14:paraId="4931A8A2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4433</w:t>
            </w:r>
          </w:p>
        </w:tc>
        <w:tc>
          <w:tcPr>
            <w:tcW w:w="1474" w:type="dxa"/>
            <w:vAlign w:val="center"/>
          </w:tcPr>
          <w:p w14:paraId="111F33EF" w14:textId="77777777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5.510,00</w:t>
            </w:r>
          </w:p>
        </w:tc>
        <w:tc>
          <w:tcPr>
            <w:tcW w:w="1474" w:type="dxa"/>
            <w:vAlign w:val="center"/>
          </w:tcPr>
          <w:p w14:paraId="75180C92" w14:textId="77777777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551,00</w:t>
            </w:r>
          </w:p>
        </w:tc>
      </w:tr>
      <w:tr w:rsidR="003E77C7" w:rsidRPr="009E423F" w14:paraId="578F3C2B" w14:textId="77777777">
        <w:trPr>
          <w:cantSplit/>
          <w:jc w:val="center"/>
        </w:trPr>
        <w:tc>
          <w:tcPr>
            <w:tcW w:w="737" w:type="dxa"/>
            <w:vAlign w:val="center"/>
          </w:tcPr>
          <w:p w14:paraId="482D4D8C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2.</w:t>
            </w:r>
          </w:p>
        </w:tc>
        <w:tc>
          <w:tcPr>
            <w:tcW w:w="1361" w:type="dxa"/>
            <w:vAlign w:val="center"/>
          </w:tcPr>
          <w:p w14:paraId="0D04CF6D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1416/1</w:t>
            </w:r>
          </w:p>
        </w:tc>
        <w:tc>
          <w:tcPr>
            <w:tcW w:w="1757" w:type="dxa"/>
            <w:vAlign w:val="center"/>
          </w:tcPr>
          <w:p w14:paraId="0C963ABA" w14:textId="77777777" w:rsidR="003E77C7" w:rsidRPr="009E423F" w:rsidRDefault="00000000" w:rsidP="00686C33">
            <w:pPr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Pelinković, maslinik</w:t>
            </w:r>
          </w:p>
        </w:tc>
        <w:tc>
          <w:tcPr>
            <w:tcW w:w="1191" w:type="dxa"/>
            <w:vAlign w:val="center"/>
          </w:tcPr>
          <w:p w14:paraId="7A57B8E6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36</w:t>
            </w:r>
          </w:p>
        </w:tc>
        <w:tc>
          <w:tcPr>
            <w:tcW w:w="907" w:type="dxa"/>
            <w:vAlign w:val="center"/>
          </w:tcPr>
          <w:p w14:paraId="125D4CC3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3625</w:t>
            </w:r>
          </w:p>
        </w:tc>
        <w:tc>
          <w:tcPr>
            <w:tcW w:w="1474" w:type="dxa"/>
            <w:vAlign w:val="center"/>
          </w:tcPr>
          <w:p w14:paraId="20569C66" w14:textId="77777777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6.840,00</w:t>
            </w:r>
          </w:p>
        </w:tc>
        <w:tc>
          <w:tcPr>
            <w:tcW w:w="1474" w:type="dxa"/>
            <w:vAlign w:val="center"/>
          </w:tcPr>
          <w:p w14:paraId="35BABA70" w14:textId="77777777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684,00</w:t>
            </w:r>
          </w:p>
        </w:tc>
      </w:tr>
      <w:tr w:rsidR="003E77C7" w:rsidRPr="009E423F" w14:paraId="246224A7" w14:textId="77777777">
        <w:trPr>
          <w:cantSplit/>
          <w:jc w:val="center"/>
        </w:trPr>
        <w:tc>
          <w:tcPr>
            <w:tcW w:w="737" w:type="dxa"/>
            <w:vAlign w:val="center"/>
          </w:tcPr>
          <w:p w14:paraId="2D042386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3.</w:t>
            </w:r>
          </w:p>
        </w:tc>
        <w:tc>
          <w:tcPr>
            <w:tcW w:w="1361" w:type="dxa"/>
            <w:vAlign w:val="center"/>
          </w:tcPr>
          <w:p w14:paraId="12D3A6B8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1489</w:t>
            </w:r>
          </w:p>
        </w:tc>
        <w:tc>
          <w:tcPr>
            <w:tcW w:w="1757" w:type="dxa"/>
            <w:vAlign w:val="center"/>
          </w:tcPr>
          <w:p w14:paraId="5CAFAEEB" w14:textId="77777777" w:rsidR="003E77C7" w:rsidRPr="009E423F" w:rsidRDefault="00000000" w:rsidP="00686C33">
            <w:pPr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Pelinković, maslinik</w:t>
            </w:r>
          </w:p>
        </w:tc>
        <w:tc>
          <w:tcPr>
            <w:tcW w:w="1191" w:type="dxa"/>
            <w:vAlign w:val="center"/>
          </w:tcPr>
          <w:p w14:paraId="5AD6518D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144</w:t>
            </w:r>
          </w:p>
        </w:tc>
        <w:tc>
          <w:tcPr>
            <w:tcW w:w="907" w:type="dxa"/>
            <w:vAlign w:val="center"/>
          </w:tcPr>
          <w:p w14:paraId="6B036271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4433</w:t>
            </w:r>
          </w:p>
        </w:tc>
        <w:tc>
          <w:tcPr>
            <w:tcW w:w="1474" w:type="dxa"/>
            <w:vAlign w:val="center"/>
          </w:tcPr>
          <w:p w14:paraId="7BE4692E" w14:textId="77777777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27.360,00</w:t>
            </w:r>
          </w:p>
        </w:tc>
        <w:tc>
          <w:tcPr>
            <w:tcW w:w="1474" w:type="dxa"/>
            <w:vAlign w:val="center"/>
          </w:tcPr>
          <w:p w14:paraId="04A40BB7" w14:textId="77777777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2.736,00</w:t>
            </w:r>
          </w:p>
        </w:tc>
      </w:tr>
      <w:tr w:rsidR="003E77C7" w:rsidRPr="009E423F" w14:paraId="43A02D24" w14:textId="77777777">
        <w:trPr>
          <w:cantSplit/>
          <w:jc w:val="center"/>
        </w:trPr>
        <w:tc>
          <w:tcPr>
            <w:tcW w:w="737" w:type="dxa"/>
            <w:vAlign w:val="center"/>
          </w:tcPr>
          <w:p w14:paraId="6424E4D8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4.</w:t>
            </w:r>
          </w:p>
        </w:tc>
        <w:tc>
          <w:tcPr>
            <w:tcW w:w="1361" w:type="dxa"/>
            <w:vAlign w:val="center"/>
          </w:tcPr>
          <w:p w14:paraId="766C2BED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3583/1</w:t>
            </w:r>
          </w:p>
        </w:tc>
        <w:tc>
          <w:tcPr>
            <w:tcW w:w="1757" w:type="dxa"/>
            <w:vAlign w:val="center"/>
          </w:tcPr>
          <w:p w14:paraId="2EDE0DCC" w14:textId="77777777" w:rsidR="003E77C7" w:rsidRPr="009E423F" w:rsidRDefault="00000000" w:rsidP="00686C33">
            <w:pPr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Puntica, pašnjak</w:t>
            </w:r>
          </w:p>
        </w:tc>
        <w:tc>
          <w:tcPr>
            <w:tcW w:w="1191" w:type="dxa"/>
            <w:vAlign w:val="center"/>
          </w:tcPr>
          <w:p w14:paraId="17C417C4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76</w:t>
            </w:r>
          </w:p>
        </w:tc>
        <w:tc>
          <w:tcPr>
            <w:tcW w:w="907" w:type="dxa"/>
            <w:vAlign w:val="center"/>
          </w:tcPr>
          <w:p w14:paraId="58D066B6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8046</w:t>
            </w:r>
          </w:p>
        </w:tc>
        <w:tc>
          <w:tcPr>
            <w:tcW w:w="1474" w:type="dxa"/>
            <w:vAlign w:val="center"/>
          </w:tcPr>
          <w:p w14:paraId="4E0129E9" w14:textId="77777777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14.440,00</w:t>
            </w:r>
          </w:p>
        </w:tc>
        <w:tc>
          <w:tcPr>
            <w:tcW w:w="1474" w:type="dxa"/>
            <w:vAlign w:val="center"/>
          </w:tcPr>
          <w:p w14:paraId="1DB1A8A9" w14:textId="77777777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1.444,00</w:t>
            </w:r>
          </w:p>
        </w:tc>
      </w:tr>
      <w:tr w:rsidR="003E77C7" w:rsidRPr="009E423F" w14:paraId="69CDEFA4" w14:textId="77777777">
        <w:trPr>
          <w:cantSplit/>
          <w:jc w:val="center"/>
        </w:trPr>
        <w:tc>
          <w:tcPr>
            <w:tcW w:w="737" w:type="dxa"/>
            <w:vAlign w:val="center"/>
          </w:tcPr>
          <w:p w14:paraId="72F09E6F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5.</w:t>
            </w:r>
          </w:p>
        </w:tc>
        <w:tc>
          <w:tcPr>
            <w:tcW w:w="1361" w:type="dxa"/>
            <w:vAlign w:val="center"/>
          </w:tcPr>
          <w:p w14:paraId="13FAF8CB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3583/2 (½ dijela)</w:t>
            </w:r>
          </w:p>
        </w:tc>
        <w:tc>
          <w:tcPr>
            <w:tcW w:w="1757" w:type="dxa"/>
            <w:vAlign w:val="center"/>
          </w:tcPr>
          <w:p w14:paraId="1E274FF3" w14:textId="77777777" w:rsidR="003E77C7" w:rsidRPr="009E423F" w:rsidRDefault="00000000" w:rsidP="00686C33">
            <w:pPr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Puntica, pašnjak</w:t>
            </w:r>
          </w:p>
        </w:tc>
        <w:tc>
          <w:tcPr>
            <w:tcW w:w="1191" w:type="dxa"/>
            <w:vAlign w:val="center"/>
          </w:tcPr>
          <w:p w14:paraId="6532ECB3" w14:textId="345E1646" w:rsidR="003E77C7" w:rsidRPr="009E423F" w:rsidRDefault="005462D1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eastAsia="Garamond" w:hAnsi="Garamond"/>
                <w:sz w:val="24"/>
                <w:szCs w:val="24"/>
              </w:rPr>
              <w:t>42</w:t>
            </w:r>
          </w:p>
        </w:tc>
        <w:tc>
          <w:tcPr>
            <w:tcW w:w="907" w:type="dxa"/>
            <w:vAlign w:val="center"/>
          </w:tcPr>
          <w:p w14:paraId="6DAF7D8B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1759</w:t>
            </w:r>
          </w:p>
        </w:tc>
        <w:tc>
          <w:tcPr>
            <w:tcW w:w="1474" w:type="dxa"/>
            <w:vAlign w:val="center"/>
          </w:tcPr>
          <w:p w14:paraId="00703AA1" w14:textId="18894C21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7.980,00</w:t>
            </w:r>
          </w:p>
        </w:tc>
        <w:tc>
          <w:tcPr>
            <w:tcW w:w="1474" w:type="dxa"/>
            <w:vAlign w:val="center"/>
          </w:tcPr>
          <w:p w14:paraId="6C85F326" w14:textId="77777777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798,00</w:t>
            </w:r>
          </w:p>
        </w:tc>
      </w:tr>
      <w:tr w:rsidR="003E77C7" w:rsidRPr="009E423F" w14:paraId="5B15975A" w14:textId="77777777">
        <w:trPr>
          <w:cantSplit/>
          <w:jc w:val="center"/>
        </w:trPr>
        <w:tc>
          <w:tcPr>
            <w:tcW w:w="737" w:type="dxa"/>
            <w:vAlign w:val="center"/>
          </w:tcPr>
          <w:p w14:paraId="1C6F4F1B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6.</w:t>
            </w:r>
          </w:p>
        </w:tc>
        <w:tc>
          <w:tcPr>
            <w:tcW w:w="1361" w:type="dxa"/>
            <w:vAlign w:val="center"/>
          </w:tcPr>
          <w:p w14:paraId="753A8131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3583/3</w:t>
            </w:r>
          </w:p>
        </w:tc>
        <w:tc>
          <w:tcPr>
            <w:tcW w:w="1757" w:type="dxa"/>
            <w:vAlign w:val="center"/>
          </w:tcPr>
          <w:p w14:paraId="607B3274" w14:textId="77777777" w:rsidR="003E77C7" w:rsidRPr="009E423F" w:rsidRDefault="00000000" w:rsidP="00686C33">
            <w:pPr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Puntica, pašnjak</w:t>
            </w:r>
          </w:p>
        </w:tc>
        <w:tc>
          <w:tcPr>
            <w:tcW w:w="1191" w:type="dxa"/>
            <w:vAlign w:val="center"/>
          </w:tcPr>
          <w:p w14:paraId="714B7D81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85</w:t>
            </w:r>
          </w:p>
        </w:tc>
        <w:tc>
          <w:tcPr>
            <w:tcW w:w="907" w:type="dxa"/>
            <w:vAlign w:val="center"/>
          </w:tcPr>
          <w:p w14:paraId="781AB73E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8046</w:t>
            </w:r>
          </w:p>
        </w:tc>
        <w:tc>
          <w:tcPr>
            <w:tcW w:w="1474" w:type="dxa"/>
            <w:vAlign w:val="center"/>
          </w:tcPr>
          <w:p w14:paraId="33F4CF9E" w14:textId="77777777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16.150,00</w:t>
            </w:r>
          </w:p>
        </w:tc>
        <w:tc>
          <w:tcPr>
            <w:tcW w:w="1474" w:type="dxa"/>
            <w:vAlign w:val="center"/>
          </w:tcPr>
          <w:p w14:paraId="51CDB13F" w14:textId="77777777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1.615,00</w:t>
            </w:r>
          </w:p>
        </w:tc>
      </w:tr>
      <w:tr w:rsidR="003E77C7" w:rsidRPr="009E423F" w14:paraId="41215AA7" w14:textId="77777777">
        <w:trPr>
          <w:cantSplit/>
          <w:jc w:val="center"/>
        </w:trPr>
        <w:tc>
          <w:tcPr>
            <w:tcW w:w="737" w:type="dxa"/>
            <w:vAlign w:val="center"/>
          </w:tcPr>
          <w:p w14:paraId="665C2CE3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7.</w:t>
            </w:r>
          </w:p>
        </w:tc>
        <w:tc>
          <w:tcPr>
            <w:tcW w:w="1361" w:type="dxa"/>
            <w:vAlign w:val="center"/>
          </w:tcPr>
          <w:p w14:paraId="7932EE75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3596/2</w:t>
            </w:r>
          </w:p>
        </w:tc>
        <w:tc>
          <w:tcPr>
            <w:tcW w:w="1757" w:type="dxa"/>
            <w:vAlign w:val="center"/>
          </w:tcPr>
          <w:p w14:paraId="31F2F138" w14:textId="77777777" w:rsidR="003E77C7" w:rsidRPr="009E423F" w:rsidRDefault="00000000" w:rsidP="00686C33">
            <w:pPr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Puntica, oranica</w:t>
            </w:r>
          </w:p>
        </w:tc>
        <w:tc>
          <w:tcPr>
            <w:tcW w:w="1191" w:type="dxa"/>
            <w:vAlign w:val="center"/>
          </w:tcPr>
          <w:p w14:paraId="501CCEC7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97</w:t>
            </w:r>
          </w:p>
        </w:tc>
        <w:tc>
          <w:tcPr>
            <w:tcW w:w="907" w:type="dxa"/>
            <w:vAlign w:val="center"/>
          </w:tcPr>
          <w:p w14:paraId="7C359589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8046</w:t>
            </w:r>
          </w:p>
        </w:tc>
        <w:tc>
          <w:tcPr>
            <w:tcW w:w="1474" w:type="dxa"/>
            <w:vAlign w:val="center"/>
          </w:tcPr>
          <w:p w14:paraId="2EB6A288" w14:textId="77777777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18.430,00</w:t>
            </w:r>
          </w:p>
        </w:tc>
        <w:tc>
          <w:tcPr>
            <w:tcW w:w="1474" w:type="dxa"/>
            <w:vAlign w:val="center"/>
          </w:tcPr>
          <w:p w14:paraId="2F85F554" w14:textId="77777777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1.843,00</w:t>
            </w:r>
          </w:p>
        </w:tc>
      </w:tr>
      <w:tr w:rsidR="003E77C7" w:rsidRPr="009E423F" w14:paraId="3A07B148" w14:textId="77777777">
        <w:trPr>
          <w:cantSplit/>
          <w:jc w:val="center"/>
        </w:trPr>
        <w:tc>
          <w:tcPr>
            <w:tcW w:w="737" w:type="dxa"/>
            <w:vAlign w:val="center"/>
          </w:tcPr>
          <w:p w14:paraId="379F88EB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8.</w:t>
            </w:r>
          </w:p>
        </w:tc>
        <w:tc>
          <w:tcPr>
            <w:tcW w:w="1361" w:type="dxa"/>
            <w:vAlign w:val="center"/>
          </w:tcPr>
          <w:p w14:paraId="7E546773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3596/7</w:t>
            </w:r>
          </w:p>
        </w:tc>
        <w:tc>
          <w:tcPr>
            <w:tcW w:w="1757" w:type="dxa"/>
            <w:vAlign w:val="center"/>
          </w:tcPr>
          <w:p w14:paraId="07119CF1" w14:textId="4A8A26B8" w:rsidR="003E77C7" w:rsidRPr="009E423F" w:rsidRDefault="00686C33" w:rsidP="00686C33">
            <w:pPr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Puntica, oranica</w:t>
            </w:r>
          </w:p>
        </w:tc>
        <w:tc>
          <w:tcPr>
            <w:tcW w:w="1191" w:type="dxa"/>
            <w:vAlign w:val="center"/>
          </w:tcPr>
          <w:p w14:paraId="49BE8E42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20</w:t>
            </w:r>
          </w:p>
        </w:tc>
        <w:tc>
          <w:tcPr>
            <w:tcW w:w="907" w:type="dxa"/>
            <w:vAlign w:val="center"/>
          </w:tcPr>
          <w:p w14:paraId="2E646979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4454</w:t>
            </w:r>
          </w:p>
        </w:tc>
        <w:tc>
          <w:tcPr>
            <w:tcW w:w="1474" w:type="dxa"/>
            <w:vAlign w:val="center"/>
          </w:tcPr>
          <w:p w14:paraId="5D2F0539" w14:textId="77777777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3.800,00</w:t>
            </w:r>
          </w:p>
        </w:tc>
        <w:tc>
          <w:tcPr>
            <w:tcW w:w="1474" w:type="dxa"/>
            <w:vAlign w:val="center"/>
          </w:tcPr>
          <w:p w14:paraId="6FE8335F" w14:textId="77777777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380,00</w:t>
            </w:r>
          </w:p>
        </w:tc>
      </w:tr>
      <w:tr w:rsidR="003E77C7" w:rsidRPr="009E423F" w14:paraId="0F791D2D" w14:textId="77777777">
        <w:trPr>
          <w:cantSplit/>
          <w:jc w:val="center"/>
        </w:trPr>
        <w:tc>
          <w:tcPr>
            <w:tcW w:w="737" w:type="dxa"/>
            <w:vAlign w:val="center"/>
          </w:tcPr>
          <w:p w14:paraId="5428F50A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9.</w:t>
            </w:r>
          </w:p>
        </w:tc>
        <w:tc>
          <w:tcPr>
            <w:tcW w:w="1361" w:type="dxa"/>
            <w:vAlign w:val="center"/>
          </w:tcPr>
          <w:p w14:paraId="424D7153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9226/2</w:t>
            </w:r>
          </w:p>
        </w:tc>
        <w:tc>
          <w:tcPr>
            <w:tcW w:w="1757" w:type="dxa"/>
            <w:vAlign w:val="center"/>
          </w:tcPr>
          <w:p w14:paraId="30015E30" w14:textId="77777777" w:rsidR="003E77C7" w:rsidRPr="009E423F" w:rsidRDefault="00000000" w:rsidP="00686C33">
            <w:pPr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Kandije, gromača</w:t>
            </w:r>
          </w:p>
        </w:tc>
        <w:tc>
          <w:tcPr>
            <w:tcW w:w="1191" w:type="dxa"/>
            <w:vAlign w:val="center"/>
          </w:tcPr>
          <w:p w14:paraId="3F871388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66</w:t>
            </w:r>
          </w:p>
        </w:tc>
        <w:tc>
          <w:tcPr>
            <w:tcW w:w="907" w:type="dxa"/>
            <w:vAlign w:val="center"/>
          </w:tcPr>
          <w:p w14:paraId="3C0515CF" w14:textId="77777777" w:rsidR="003E77C7" w:rsidRPr="009E423F" w:rsidRDefault="00000000" w:rsidP="00686C3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8046</w:t>
            </w:r>
          </w:p>
        </w:tc>
        <w:tc>
          <w:tcPr>
            <w:tcW w:w="1474" w:type="dxa"/>
            <w:vAlign w:val="center"/>
          </w:tcPr>
          <w:p w14:paraId="2A227207" w14:textId="77777777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12.540,00</w:t>
            </w:r>
          </w:p>
        </w:tc>
        <w:tc>
          <w:tcPr>
            <w:tcW w:w="1474" w:type="dxa"/>
            <w:vAlign w:val="center"/>
          </w:tcPr>
          <w:p w14:paraId="067D497E" w14:textId="77777777" w:rsidR="003E77C7" w:rsidRPr="009E423F" w:rsidRDefault="00000000" w:rsidP="00686C3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E423F">
              <w:rPr>
                <w:rFonts w:ascii="Garamond" w:eastAsia="Garamond" w:hAnsi="Garamond"/>
                <w:sz w:val="24"/>
                <w:szCs w:val="24"/>
              </w:rPr>
              <w:t>1.254,00</w:t>
            </w:r>
          </w:p>
        </w:tc>
      </w:tr>
    </w:tbl>
    <w:p w14:paraId="3460F5E1" w14:textId="77777777" w:rsidR="003E77C7" w:rsidRPr="009E423F" w:rsidRDefault="003E77C7" w:rsidP="00686C33">
      <w:pPr>
        <w:jc w:val="both"/>
        <w:rPr>
          <w:rFonts w:ascii="Garamond" w:hAnsi="Garamond"/>
          <w:sz w:val="24"/>
          <w:szCs w:val="24"/>
        </w:rPr>
      </w:pPr>
    </w:p>
    <w:p w14:paraId="6848AF4C" w14:textId="77777777" w:rsidR="005462D1" w:rsidRDefault="00000000" w:rsidP="005462D1">
      <w:pPr>
        <w:jc w:val="both"/>
        <w:rPr>
          <w:rFonts w:ascii="Garamond" w:hAnsi="Garamond"/>
          <w:bCs/>
          <w:sz w:val="24"/>
          <w:szCs w:val="24"/>
        </w:rPr>
      </w:pPr>
      <w:r w:rsidRPr="009E423F">
        <w:rPr>
          <w:rFonts w:ascii="Garamond" w:eastAsia="Garamond" w:hAnsi="Garamond"/>
          <w:bCs/>
          <w:sz w:val="24"/>
          <w:szCs w:val="24"/>
        </w:rPr>
        <w:t xml:space="preserve">Svaka nekretnina (katastarska čestica) iz tablice predmet je zasebne prodaje. </w:t>
      </w:r>
    </w:p>
    <w:p w14:paraId="288C0E73" w14:textId="77777777" w:rsidR="005462D1" w:rsidRDefault="005462D1" w:rsidP="005462D1">
      <w:pPr>
        <w:jc w:val="both"/>
        <w:rPr>
          <w:rFonts w:ascii="Garamond" w:hAnsi="Garamond"/>
          <w:bCs/>
          <w:sz w:val="24"/>
          <w:szCs w:val="24"/>
        </w:rPr>
      </w:pPr>
    </w:p>
    <w:p w14:paraId="66434C56" w14:textId="4779D924" w:rsidR="003E77C7" w:rsidRPr="005462D1" w:rsidRDefault="00000000" w:rsidP="005462D1">
      <w:pPr>
        <w:jc w:val="both"/>
        <w:rPr>
          <w:rFonts w:ascii="Garamond" w:hAnsi="Garamond"/>
          <w:bCs/>
          <w:sz w:val="24"/>
          <w:szCs w:val="24"/>
        </w:rPr>
      </w:pPr>
      <w:r w:rsidRPr="009E423F">
        <w:rPr>
          <w:rFonts w:ascii="Garamond" w:eastAsia="Garamond" w:hAnsi="Garamond"/>
          <w:b/>
          <w:sz w:val="24"/>
          <w:szCs w:val="24"/>
        </w:rPr>
        <w:lastRenderedPageBreak/>
        <w:t>Namjena nekretnina prema prostorno-planskoj dokumentaciji:</w:t>
      </w:r>
    </w:p>
    <w:p w14:paraId="3ED4739B" w14:textId="77777777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1.</w:t>
      </w:r>
      <w:r w:rsidRPr="009E423F">
        <w:rPr>
          <w:rFonts w:ascii="Garamond" w:eastAsia="Garamond" w:hAnsi="Garamond"/>
          <w:sz w:val="24"/>
          <w:szCs w:val="24"/>
        </w:rPr>
        <w:tab/>
        <w:t>Nekretnine pod rednim brojevima 1. – 3. sukladno Urbanističkom planu uređenja naselja – UPU 3 – građevinsko područje naselja N1 – centralno naselje Punat („Službene novine Primorsko-goranske županije“, broj 34/10, 40/13, 40/14, 13/16 i 3/20) nalaze se u području oznake S1 – stambena namjena, čisto stanovanje.</w:t>
      </w:r>
    </w:p>
    <w:p w14:paraId="7763DE84" w14:textId="77777777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2.</w:t>
      </w:r>
      <w:r w:rsidRPr="009E423F">
        <w:rPr>
          <w:rFonts w:ascii="Garamond" w:eastAsia="Garamond" w:hAnsi="Garamond"/>
          <w:sz w:val="24"/>
          <w:szCs w:val="24"/>
        </w:rPr>
        <w:tab/>
        <w:t>Nekretnine pod rednim brojevima 4. – 8. nalaze se unutar granica UPU 1 – građevinskog područja ugostiteljsko-turističke namjene T1 – Kanajt („Službene novine Primorsko-goranske županije“, broj 34/10), i to:</w:t>
      </w:r>
    </w:p>
    <w:p w14:paraId="4D5C6CA8" w14:textId="77777777" w:rsidR="003E77C7" w:rsidRPr="009E423F" w:rsidRDefault="00000000" w:rsidP="00686C33">
      <w:pPr>
        <w:ind w:left="850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–</w:t>
      </w:r>
      <w:r w:rsidRPr="009E423F">
        <w:rPr>
          <w:rFonts w:ascii="Garamond" w:eastAsia="Garamond" w:hAnsi="Garamond"/>
          <w:sz w:val="24"/>
          <w:szCs w:val="24"/>
        </w:rPr>
        <w:tab/>
        <w:t>k.č. 3583/1 (red. br. 4.) – planska oznaka „T1-4“ – novi hotel, ugostiteljski, sportsko-rekreacijski sadržaji, uređene zelene površine, podzemna garaža i drugi prateći sadržaji,</w:t>
      </w:r>
    </w:p>
    <w:p w14:paraId="6DC148DD" w14:textId="77777777" w:rsidR="003E77C7" w:rsidRPr="009E423F" w:rsidRDefault="00000000" w:rsidP="00686C33">
      <w:pPr>
        <w:ind w:left="850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–</w:t>
      </w:r>
      <w:r w:rsidRPr="009E423F">
        <w:rPr>
          <w:rFonts w:ascii="Garamond" w:eastAsia="Garamond" w:hAnsi="Garamond"/>
          <w:sz w:val="24"/>
          <w:szCs w:val="24"/>
        </w:rPr>
        <w:tab/>
        <w:t>k.č. 3583/2, 3583/3, 3596/2 i 3596/7 (red. br. 5. – 8.) – planska oznaka „T1-3“ – novi hotel, kongresni centar, ugostiteljski i uslužni sadržaji i drugi prateći sadržaji.</w:t>
      </w:r>
    </w:p>
    <w:p w14:paraId="2B152C57" w14:textId="77777777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3.</w:t>
      </w:r>
      <w:r w:rsidRPr="009E423F">
        <w:rPr>
          <w:rFonts w:ascii="Garamond" w:eastAsia="Garamond" w:hAnsi="Garamond"/>
          <w:sz w:val="24"/>
          <w:szCs w:val="24"/>
        </w:rPr>
        <w:tab/>
        <w:t>Nekretnina pod rednim brojem 9. sukladno Urbanističkom planu uređenja naselja – UPU 3 – građevinsko područje naselja N1 – centralno naselje Punat („Službene novine Primorsko-goranske županije“, broj 34/10, 40/13, 40/14, 13/16 i 3/20) smještena je u području oznake M1 – mješovita namjena, pretežito stambena.</w:t>
      </w:r>
    </w:p>
    <w:p w14:paraId="3DCC66AA" w14:textId="77777777" w:rsidR="00686C33" w:rsidRPr="009E423F" w:rsidRDefault="00686C33" w:rsidP="00686C33">
      <w:pPr>
        <w:keepNext/>
        <w:rPr>
          <w:rFonts w:ascii="Garamond" w:eastAsia="Garamond" w:hAnsi="Garamond"/>
          <w:b/>
          <w:sz w:val="24"/>
          <w:szCs w:val="24"/>
        </w:rPr>
      </w:pPr>
    </w:p>
    <w:p w14:paraId="76904654" w14:textId="2D0D9758" w:rsidR="00686C33" w:rsidRPr="00EF5CBF" w:rsidRDefault="00000000" w:rsidP="00686C33">
      <w:pPr>
        <w:keepNext/>
        <w:rPr>
          <w:rFonts w:ascii="Garamond" w:eastAsia="Garamond" w:hAnsi="Garamond"/>
          <w:b/>
          <w:sz w:val="24"/>
          <w:szCs w:val="24"/>
        </w:rPr>
      </w:pPr>
      <w:r w:rsidRPr="009E423F">
        <w:rPr>
          <w:rFonts w:ascii="Garamond" w:eastAsia="Garamond" w:hAnsi="Garamond"/>
          <w:b/>
          <w:sz w:val="24"/>
          <w:szCs w:val="24"/>
        </w:rPr>
        <w:t>II. POČETNA CIJENA</w:t>
      </w:r>
    </w:p>
    <w:p w14:paraId="10DD91EC" w14:textId="77777777" w:rsidR="003E77C7" w:rsidRPr="009E423F" w:rsidRDefault="00000000" w:rsidP="00686C33">
      <w:pPr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 xml:space="preserve">Početna natječajna cijena za sve nekretnine određuje se u iznosu od </w:t>
      </w:r>
      <w:r w:rsidRPr="009E423F">
        <w:rPr>
          <w:rFonts w:ascii="Garamond" w:eastAsia="Garamond" w:hAnsi="Garamond"/>
          <w:b/>
          <w:sz w:val="24"/>
          <w:szCs w:val="24"/>
        </w:rPr>
        <w:t>190,00 EUR/m²</w:t>
      </w:r>
      <w:r w:rsidRPr="009E423F">
        <w:rPr>
          <w:rFonts w:ascii="Garamond" w:eastAsia="Garamond" w:hAnsi="Garamond"/>
          <w:sz w:val="24"/>
          <w:szCs w:val="24"/>
        </w:rPr>
        <w:t>. Početna cijena i iznos jamčevine za svaku pojedinu nekretninu navedeni su u tablici u točki I.</w:t>
      </w:r>
    </w:p>
    <w:p w14:paraId="1F33C10F" w14:textId="79C51A36" w:rsidR="003E77C7" w:rsidRPr="009E423F" w:rsidRDefault="00000000" w:rsidP="00686C33">
      <w:pPr>
        <w:ind w:left="425" w:hanging="425"/>
        <w:jc w:val="both"/>
        <w:rPr>
          <w:rFonts w:ascii="Garamond" w:eastAsia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Ponuđeni iznos cijene nekretnine ne može biti manji od početne natječajne cijene.</w:t>
      </w:r>
    </w:p>
    <w:p w14:paraId="2D0CB4B3" w14:textId="77777777" w:rsidR="00686C33" w:rsidRPr="009E423F" w:rsidRDefault="00686C33" w:rsidP="00686C33">
      <w:pPr>
        <w:keepNext/>
        <w:rPr>
          <w:rFonts w:ascii="Garamond" w:eastAsia="Garamond" w:hAnsi="Garamond"/>
          <w:b/>
          <w:sz w:val="24"/>
          <w:szCs w:val="24"/>
        </w:rPr>
      </w:pPr>
    </w:p>
    <w:p w14:paraId="63E97544" w14:textId="1C9C2394" w:rsidR="00686C33" w:rsidRPr="00EF5CBF" w:rsidRDefault="00000000" w:rsidP="00EF5CBF">
      <w:pPr>
        <w:keepNext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b/>
          <w:sz w:val="24"/>
          <w:szCs w:val="24"/>
        </w:rPr>
        <w:t>III. SADRŽAJ PONUDE</w:t>
      </w:r>
    </w:p>
    <w:p w14:paraId="5FA07B1E" w14:textId="5B7CF5AB" w:rsidR="003E77C7" w:rsidRPr="009E423F" w:rsidRDefault="00000000" w:rsidP="00686C33">
      <w:pPr>
        <w:keepNext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Ponuda mora sadržavati:</w:t>
      </w:r>
    </w:p>
    <w:p w14:paraId="2AA00A5D" w14:textId="77777777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1.</w:t>
      </w:r>
      <w:r w:rsidRPr="009E423F">
        <w:rPr>
          <w:rFonts w:ascii="Garamond" w:eastAsia="Garamond" w:hAnsi="Garamond"/>
          <w:sz w:val="24"/>
          <w:szCs w:val="24"/>
        </w:rPr>
        <w:tab/>
        <w:t>osnovne podatke o ponuditelju: ime i prezime i prebivalište za fizičke osobe, odnosno naziv i sjedište za pravne osobe, OIB, presliku osobne iskaznice ili izvadak iz obrtnog registra, odnosno presliku obrtnice, a za pravne osobe izvadak iz sudskog registra,</w:t>
      </w:r>
    </w:p>
    <w:p w14:paraId="58BA4ACE" w14:textId="77777777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2.</w:t>
      </w:r>
      <w:r w:rsidRPr="009E423F">
        <w:rPr>
          <w:rFonts w:ascii="Garamond" w:eastAsia="Garamond" w:hAnsi="Garamond"/>
          <w:sz w:val="24"/>
          <w:szCs w:val="24"/>
        </w:rPr>
        <w:tab/>
        <w:t>oznaku nekretnine (redni broj nekretnine za koju se natječe, broj katastarske čestice, zk.ul., katastarska općina),</w:t>
      </w:r>
    </w:p>
    <w:p w14:paraId="7DD4A370" w14:textId="77777777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3.</w:t>
      </w:r>
      <w:r w:rsidRPr="009E423F">
        <w:rPr>
          <w:rFonts w:ascii="Garamond" w:eastAsia="Garamond" w:hAnsi="Garamond"/>
          <w:sz w:val="24"/>
          <w:szCs w:val="24"/>
        </w:rPr>
        <w:tab/>
        <w:t>dokaz o izvršenoj uplati jamčevine,</w:t>
      </w:r>
    </w:p>
    <w:p w14:paraId="618F0163" w14:textId="77777777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4.</w:t>
      </w:r>
      <w:r w:rsidRPr="009E423F">
        <w:rPr>
          <w:rFonts w:ascii="Garamond" w:eastAsia="Garamond" w:hAnsi="Garamond"/>
          <w:sz w:val="24"/>
          <w:szCs w:val="24"/>
        </w:rPr>
        <w:tab/>
        <w:t>broj računa ponuditelja za povrat jamčevine,</w:t>
      </w:r>
    </w:p>
    <w:p w14:paraId="46351CFD" w14:textId="77777777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5.</w:t>
      </w:r>
      <w:r w:rsidRPr="009E423F">
        <w:rPr>
          <w:rFonts w:ascii="Garamond" w:eastAsia="Garamond" w:hAnsi="Garamond"/>
          <w:sz w:val="24"/>
          <w:szCs w:val="24"/>
        </w:rPr>
        <w:tab/>
        <w:t>iznos ponude.</w:t>
      </w:r>
    </w:p>
    <w:p w14:paraId="7EA5F092" w14:textId="77777777" w:rsidR="003E77C7" w:rsidRPr="009E423F" w:rsidRDefault="00000000" w:rsidP="00686C33">
      <w:pPr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Ako se ponuditelj natječe za više nekretnina, iznos ponude i dokaz o uplati jamčevine navodi zasebno za svaku nekretninu.</w:t>
      </w:r>
    </w:p>
    <w:p w14:paraId="146ABB7E" w14:textId="77777777" w:rsidR="00686C33" w:rsidRPr="009E423F" w:rsidRDefault="00686C33" w:rsidP="00686C33">
      <w:pPr>
        <w:keepNext/>
        <w:rPr>
          <w:rFonts w:ascii="Garamond" w:eastAsia="Garamond" w:hAnsi="Garamond"/>
          <w:b/>
          <w:sz w:val="24"/>
          <w:szCs w:val="24"/>
        </w:rPr>
      </w:pPr>
    </w:p>
    <w:p w14:paraId="3F0B0900" w14:textId="17E702FF" w:rsidR="003E77C7" w:rsidRPr="009E423F" w:rsidRDefault="00000000" w:rsidP="00686C33">
      <w:pPr>
        <w:keepNext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b/>
          <w:sz w:val="24"/>
          <w:szCs w:val="24"/>
        </w:rPr>
        <w:t>IV. UVJETI SUDJELOVANJA</w:t>
      </w:r>
    </w:p>
    <w:p w14:paraId="5E1315D3" w14:textId="77777777" w:rsidR="00686C33" w:rsidRPr="009E423F" w:rsidRDefault="00000000" w:rsidP="00686C33">
      <w:pPr>
        <w:ind w:left="425" w:hanging="425"/>
        <w:jc w:val="both"/>
        <w:rPr>
          <w:rFonts w:ascii="Garamond" w:eastAsia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 xml:space="preserve">Pravo sudjelovanja na Natječaju imaju sve pravne i fizičke osobe koje ispunjavaju uvjete za </w:t>
      </w:r>
    </w:p>
    <w:p w14:paraId="2565177F" w14:textId="393269D6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sudjelovanje na Natječaju.</w:t>
      </w:r>
    </w:p>
    <w:p w14:paraId="3EABAF2C" w14:textId="77777777" w:rsidR="00686C33" w:rsidRPr="009E423F" w:rsidRDefault="00000000" w:rsidP="00686C33">
      <w:pPr>
        <w:ind w:left="425" w:hanging="425"/>
        <w:jc w:val="both"/>
        <w:rPr>
          <w:rFonts w:ascii="Garamond" w:eastAsia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 xml:space="preserve">Ponuditelji moraju po svim osnovama imati podmirene dospjele obveze prema Općini Punat do </w:t>
      </w:r>
    </w:p>
    <w:p w14:paraId="32433C74" w14:textId="1F2DE4B5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trenutka otvaranja ponuda.</w:t>
      </w:r>
    </w:p>
    <w:p w14:paraId="012CDE89" w14:textId="77777777" w:rsidR="00686C33" w:rsidRPr="009E423F" w:rsidRDefault="00686C33" w:rsidP="00686C33">
      <w:pPr>
        <w:keepNext/>
        <w:rPr>
          <w:rFonts w:ascii="Garamond" w:eastAsia="Garamond" w:hAnsi="Garamond"/>
          <w:b/>
          <w:sz w:val="24"/>
          <w:szCs w:val="24"/>
        </w:rPr>
      </w:pPr>
    </w:p>
    <w:p w14:paraId="5872F565" w14:textId="5DA795DB" w:rsidR="003E77C7" w:rsidRPr="009E423F" w:rsidRDefault="00000000" w:rsidP="00686C33">
      <w:pPr>
        <w:keepNext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b/>
          <w:sz w:val="24"/>
          <w:szCs w:val="24"/>
        </w:rPr>
        <w:t>V. JAMČEVINA I NAČIN PLAĆANJA</w:t>
      </w:r>
    </w:p>
    <w:p w14:paraId="0C12DF1A" w14:textId="77777777" w:rsidR="00686C33" w:rsidRPr="009E423F" w:rsidRDefault="00000000" w:rsidP="00686C33">
      <w:pPr>
        <w:ind w:left="425" w:hanging="425"/>
        <w:jc w:val="both"/>
        <w:rPr>
          <w:rFonts w:ascii="Garamond" w:eastAsia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Ponuditelji su dužni najkasnije do isteka roka za dostavu ponuda uplatiti jamčevinu (jamstveni</w:t>
      </w:r>
    </w:p>
    <w:p w14:paraId="4D3D19EE" w14:textId="5FDBE4DD" w:rsidR="003E77C7" w:rsidRPr="009E423F" w:rsidRDefault="00000000" w:rsidP="00686C33">
      <w:pPr>
        <w:jc w:val="both"/>
        <w:rPr>
          <w:rFonts w:ascii="Garamond" w:eastAsia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polog) u visini od 10% od početne natječajne cijene nekretnine za koju se natječe (za svaku nekretninu posebno, u iznosu navedenom u tablici u točki I.) u korist Proračuna Općine Punat na račun IBAN HR8724020061836000009, model 68, poziv na broj 7757 – OIB uplatitelja, s naznakom „Polog za sudjelovanje na natječaju za kupnju nekretnine“.</w:t>
      </w:r>
    </w:p>
    <w:p w14:paraId="47E16084" w14:textId="5F63E10B" w:rsidR="00DB6521" w:rsidRDefault="00000000" w:rsidP="00686C33">
      <w:pPr>
        <w:jc w:val="both"/>
        <w:rPr>
          <w:rFonts w:ascii="Garamond" w:eastAsia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 xml:space="preserve">Uplata jamčevine mora biti vidljiva na računu Općine Punat najkasnije </w:t>
      </w:r>
      <w:r w:rsidR="00DB6521">
        <w:rPr>
          <w:rFonts w:ascii="Garamond" w:eastAsia="Garamond" w:hAnsi="Garamond"/>
          <w:sz w:val="24"/>
          <w:szCs w:val="24"/>
        </w:rPr>
        <w:t>16. studenog 2026. godine do 13,00 sati.</w:t>
      </w:r>
    </w:p>
    <w:p w14:paraId="149BC938" w14:textId="1C78DEBE" w:rsidR="003E77C7" w:rsidRPr="009E423F" w:rsidRDefault="00000000" w:rsidP="00686C33">
      <w:pPr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lastRenderedPageBreak/>
        <w:t>Najpovoljniji ponuditelj dužan je ponuđeni iznos cijene u cijelosti uplatiti u korist Proračuna Općine Punat na račun IBAN HR8724020061836000009, model 68, poziv na broj 7757 – OIB uplatitelja, u roku od 8 (osam) dana od dana izbora najpovoljnijeg ponuditelja.</w:t>
      </w:r>
    </w:p>
    <w:p w14:paraId="37832C1B" w14:textId="0B4FB091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Uplaćena jamčevina uračunat će se najpovoljnijem ponuditelju u kupoprodajnu cijenu.</w:t>
      </w:r>
    </w:p>
    <w:p w14:paraId="3E3FDB94" w14:textId="1824FE75" w:rsidR="003E77C7" w:rsidRPr="009E423F" w:rsidRDefault="00000000" w:rsidP="00686C33">
      <w:pPr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Ponuditelju koji ne uspije u natječaju jamčevina će se vratiti u roku od 15 (petnaest) dana od dana donošenja odluke o odabiru.</w:t>
      </w:r>
    </w:p>
    <w:p w14:paraId="32D79974" w14:textId="6D6F0F20" w:rsidR="003E77C7" w:rsidRPr="009E423F" w:rsidRDefault="00000000" w:rsidP="00686C33">
      <w:pPr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Ako najpovoljniji ponuditelj odustane od ponude, ne pristupi sklapanju ugovora ili ne uplati ponuđeni iznos u roku od 8 (osam) dana od dana izbora, uplaćena jamčevina mu se ne vraća.</w:t>
      </w:r>
    </w:p>
    <w:p w14:paraId="11927081" w14:textId="77777777" w:rsidR="00686C33" w:rsidRPr="009E423F" w:rsidRDefault="00686C33" w:rsidP="00686C33">
      <w:pPr>
        <w:keepNext/>
        <w:rPr>
          <w:rFonts w:ascii="Garamond" w:eastAsia="Garamond" w:hAnsi="Garamond"/>
          <w:b/>
          <w:sz w:val="24"/>
          <w:szCs w:val="24"/>
        </w:rPr>
      </w:pPr>
    </w:p>
    <w:p w14:paraId="1426C512" w14:textId="3161D76E" w:rsidR="003E77C7" w:rsidRPr="009E423F" w:rsidRDefault="00000000" w:rsidP="00686C33">
      <w:pPr>
        <w:keepNext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b/>
          <w:sz w:val="24"/>
          <w:szCs w:val="24"/>
        </w:rPr>
        <w:t>VI. KRITERIJ ODABIRA</w:t>
      </w:r>
    </w:p>
    <w:p w14:paraId="5C426ACA" w14:textId="39F2C62A" w:rsidR="00686C33" w:rsidRPr="009E423F" w:rsidRDefault="00000000" w:rsidP="00686C33">
      <w:pPr>
        <w:ind w:left="425" w:hanging="425"/>
        <w:jc w:val="both"/>
        <w:rPr>
          <w:rFonts w:ascii="Garamond" w:eastAsia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 xml:space="preserve">Najpovoljnija ponuda utvrđuje se zasebno za svaku nekretninu, a mjerilo za odabir je najviši </w:t>
      </w:r>
    </w:p>
    <w:p w14:paraId="2E62F36B" w14:textId="43B39AB2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ponuđeni iznos kupoprodajne cijene za tu nekretninu.</w:t>
      </w:r>
    </w:p>
    <w:p w14:paraId="5CC0624E" w14:textId="77777777" w:rsidR="00686C33" w:rsidRPr="009E423F" w:rsidRDefault="00000000" w:rsidP="00686C33">
      <w:pPr>
        <w:ind w:left="425" w:hanging="425"/>
        <w:jc w:val="both"/>
        <w:rPr>
          <w:rFonts w:ascii="Garamond" w:eastAsia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 xml:space="preserve">Ako dva ili više ponuditelja ponude istu cijenu za istu nekretninu, provodi se usmeno javno </w:t>
      </w:r>
    </w:p>
    <w:p w14:paraId="25212C56" w14:textId="1464092B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nadmetanje.</w:t>
      </w:r>
    </w:p>
    <w:p w14:paraId="3A637DBC" w14:textId="77777777" w:rsidR="00686C33" w:rsidRPr="009E423F" w:rsidRDefault="00000000" w:rsidP="00686C33">
      <w:pPr>
        <w:ind w:left="425" w:hanging="425"/>
        <w:jc w:val="both"/>
        <w:rPr>
          <w:rFonts w:ascii="Garamond" w:eastAsia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 xml:space="preserve">Ako najpovoljniji ponuditelj odustane od ponude, najpovoljnijim ponuditeljem postaje ponuditelj </w:t>
      </w:r>
    </w:p>
    <w:p w14:paraId="1B60A4A0" w14:textId="77777777" w:rsidR="00686C33" w:rsidRPr="009E423F" w:rsidRDefault="00000000" w:rsidP="00686C33">
      <w:pPr>
        <w:ind w:left="425" w:hanging="425"/>
        <w:jc w:val="both"/>
        <w:rPr>
          <w:rFonts w:ascii="Garamond" w:eastAsia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 xml:space="preserve">koji je ponudio sljedeći po visini iznos cijene, uz uvjet da prihvati najvišu ponuđenu cijenu prvog </w:t>
      </w:r>
    </w:p>
    <w:p w14:paraId="04AE9844" w14:textId="15DB5BE2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ponuditelja.</w:t>
      </w:r>
    </w:p>
    <w:p w14:paraId="3C250AA5" w14:textId="77777777" w:rsidR="00686C33" w:rsidRPr="009E423F" w:rsidRDefault="00686C33" w:rsidP="00686C33">
      <w:pPr>
        <w:keepNext/>
        <w:rPr>
          <w:rFonts w:ascii="Garamond" w:eastAsia="Garamond" w:hAnsi="Garamond"/>
          <w:b/>
          <w:sz w:val="24"/>
          <w:szCs w:val="24"/>
        </w:rPr>
      </w:pPr>
    </w:p>
    <w:p w14:paraId="391424F2" w14:textId="3D27D50C" w:rsidR="003E77C7" w:rsidRPr="009E423F" w:rsidRDefault="00000000" w:rsidP="00686C33">
      <w:pPr>
        <w:keepNext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b/>
          <w:sz w:val="24"/>
          <w:szCs w:val="24"/>
        </w:rPr>
        <w:t>VII. SKLAPANJE UGOVORA I TROŠKOVI</w:t>
      </w:r>
    </w:p>
    <w:p w14:paraId="7D406173" w14:textId="77777777" w:rsidR="00686C33" w:rsidRPr="009E423F" w:rsidRDefault="00000000" w:rsidP="00686C33">
      <w:pPr>
        <w:ind w:left="425" w:hanging="425"/>
        <w:jc w:val="both"/>
        <w:rPr>
          <w:rFonts w:ascii="Garamond" w:eastAsia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 xml:space="preserve">Najpovoljniji ponuditelj dužan je, nakon uplate ponuđene cijene, pristupiti sklapanju ugovora o </w:t>
      </w:r>
    </w:p>
    <w:p w14:paraId="54DA3340" w14:textId="5898E970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kupoprodaji.</w:t>
      </w:r>
    </w:p>
    <w:p w14:paraId="10591A97" w14:textId="77777777" w:rsidR="00686C33" w:rsidRPr="009E423F" w:rsidRDefault="00000000" w:rsidP="00686C33">
      <w:pPr>
        <w:ind w:left="425" w:hanging="425"/>
        <w:jc w:val="both"/>
        <w:rPr>
          <w:rFonts w:ascii="Garamond" w:eastAsia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 xml:space="preserve">Najpovoljniji ponuditelj plaća trošak objave natječaja i trošak izrade elaborata procjene vrijednosti </w:t>
      </w:r>
    </w:p>
    <w:p w14:paraId="51ED0833" w14:textId="3DB97F65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nekretnina, a dokaz o uplati tih troškova preduvjet je za sklapanje ugovora o kupoprodaji.</w:t>
      </w:r>
    </w:p>
    <w:p w14:paraId="0D60603A" w14:textId="386669DF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Troškove poreza na promet nekretnina, ovjere potpisa i prijenosa vlasništva snosi kupac.</w:t>
      </w:r>
    </w:p>
    <w:p w14:paraId="13EBE1E4" w14:textId="77777777" w:rsidR="00686C33" w:rsidRPr="009E423F" w:rsidRDefault="00686C33" w:rsidP="00686C33">
      <w:pPr>
        <w:keepNext/>
        <w:rPr>
          <w:rFonts w:ascii="Garamond" w:eastAsia="Garamond" w:hAnsi="Garamond"/>
          <w:b/>
          <w:sz w:val="24"/>
          <w:szCs w:val="24"/>
        </w:rPr>
      </w:pPr>
    </w:p>
    <w:p w14:paraId="4558406D" w14:textId="74163B3F" w:rsidR="003E77C7" w:rsidRPr="009E423F" w:rsidRDefault="00000000" w:rsidP="00686C33">
      <w:pPr>
        <w:keepNext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b/>
          <w:sz w:val="24"/>
          <w:szCs w:val="24"/>
        </w:rPr>
        <w:t>VIII. NAČIN I ROK DOSTAVE PONUDA</w:t>
      </w:r>
    </w:p>
    <w:p w14:paraId="193E472F" w14:textId="77777777" w:rsidR="00686C33" w:rsidRPr="009E423F" w:rsidRDefault="00686C33" w:rsidP="00686C33">
      <w:pPr>
        <w:keepNext/>
        <w:jc w:val="both"/>
        <w:rPr>
          <w:rFonts w:ascii="Garamond" w:eastAsia="Garamond" w:hAnsi="Garamond"/>
          <w:sz w:val="24"/>
          <w:szCs w:val="24"/>
        </w:rPr>
      </w:pPr>
    </w:p>
    <w:p w14:paraId="65AC67A4" w14:textId="5B45A0FF" w:rsidR="003E77C7" w:rsidRPr="009E423F" w:rsidRDefault="00000000" w:rsidP="00686C33">
      <w:pPr>
        <w:keepNext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Ponude se dostavljaju u zatvorenoj omotnici s naznakom:</w:t>
      </w:r>
    </w:p>
    <w:p w14:paraId="2210FAD0" w14:textId="77777777" w:rsidR="003E77C7" w:rsidRPr="009E423F" w:rsidRDefault="00000000" w:rsidP="00686C33">
      <w:pPr>
        <w:keepNext/>
        <w:jc w:val="center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b/>
          <w:sz w:val="24"/>
          <w:szCs w:val="24"/>
        </w:rPr>
        <w:t>«Ponuda za kupnju nekretnine po natječaju – ne otvarati»</w:t>
      </w:r>
    </w:p>
    <w:p w14:paraId="0072B730" w14:textId="77777777" w:rsidR="003E77C7" w:rsidRPr="009E423F" w:rsidRDefault="00000000" w:rsidP="00686C33">
      <w:pPr>
        <w:keepNext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na adresu:</w:t>
      </w:r>
    </w:p>
    <w:p w14:paraId="4BEA53B3" w14:textId="77777777" w:rsidR="003E77C7" w:rsidRPr="009E423F" w:rsidRDefault="00000000" w:rsidP="00686C33">
      <w:pPr>
        <w:keepNext/>
        <w:jc w:val="center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b/>
          <w:sz w:val="24"/>
          <w:szCs w:val="24"/>
        </w:rPr>
        <w:t>OPĆINA PUNAT</w:t>
      </w:r>
    </w:p>
    <w:p w14:paraId="7799DAC2" w14:textId="77777777" w:rsidR="003E77C7" w:rsidRPr="009E423F" w:rsidRDefault="00000000" w:rsidP="00686C33">
      <w:pPr>
        <w:keepNext/>
        <w:jc w:val="center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b/>
          <w:sz w:val="24"/>
          <w:szCs w:val="24"/>
        </w:rPr>
        <w:t>Novi put 2</w:t>
      </w:r>
    </w:p>
    <w:p w14:paraId="646A3CE2" w14:textId="77777777" w:rsidR="003E77C7" w:rsidRPr="009E423F" w:rsidRDefault="00000000" w:rsidP="00686C33">
      <w:pPr>
        <w:jc w:val="center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b/>
          <w:sz w:val="24"/>
          <w:szCs w:val="24"/>
        </w:rPr>
        <w:t>51521 Punat</w:t>
      </w:r>
    </w:p>
    <w:p w14:paraId="5AAEA668" w14:textId="144F3E61" w:rsidR="003E77C7" w:rsidRPr="009E423F" w:rsidRDefault="00000000" w:rsidP="00686C33">
      <w:pPr>
        <w:ind w:left="425" w:hanging="425"/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Ponude se predaju neposredno na urudžbeni zapisnik ili putem pošte preporučenom pošiljkom.</w:t>
      </w:r>
    </w:p>
    <w:p w14:paraId="0F071A4D" w14:textId="77777777" w:rsidR="00686C33" w:rsidRPr="009E423F" w:rsidRDefault="00000000" w:rsidP="00686C33">
      <w:pPr>
        <w:ind w:left="425" w:hanging="425"/>
        <w:jc w:val="both"/>
        <w:rPr>
          <w:rFonts w:ascii="Garamond" w:eastAsia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 xml:space="preserve">Krajnji rok za dostavu ponuda je 8. (osmi) dan od dana objave obavijesti o natječaju u „Novom </w:t>
      </w:r>
    </w:p>
    <w:p w14:paraId="629C7C82" w14:textId="77F78CC9" w:rsidR="003E77C7" w:rsidRDefault="00000000" w:rsidP="009E423F">
      <w:pPr>
        <w:ind w:left="425" w:hanging="425"/>
        <w:jc w:val="both"/>
        <w:rPr>
          <w:rFonts w:ascii="Garamond" w:eastAsia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listu“ do 13,00 sati, neovisno o načinu dostave.</w:t>
      </w:r>
      <w:r w:rsidR="009E423F">
        <w:rPr>
          <w:rFonts w:ascii="Garamond" w:eastAsia="Garamond" w:hAnsi="Garamond"/>
          <w:sz w:val="24"/>
          <w:szCs w:val="24"/>
        </w:rPr>
        <w:t xml:space="preserve"> </w:t>
      </w:r>
    </w:p>
    <w:p w14:paraId="39181109" w14:textId="684B67BA" w:rsidR="009E423F" w:rsidRDefault="009E423F" w:rsidP="009E423F">
      <w:pPr>
        <w:ind w:left="425" w:hanging="425"/>
        <w:jc w:val="both"/>
        <w:rPr>
          <w:rFonts w:ascii="Garamond" w:eastAsia="Times New Roman" w:hAnsi="Garamond" w:cs="Times New Roman"/>
          <w:i/>
          <w:sz w:val="24"/>
          <w:szCs w:val="24"/>
          <w:lang w:eastAsia="hr-HR"/>
        </w:rPr>
      </w:pPr>
      <w:r w:rsidRPr="00FE1C9E">
        <w:rPr>
          <w:rFonts w:ascii="Garamond" w:eastAsia="Times New Roman" w:hAnsi="Garamond" w:cs="Times New Roman"/>
          <w:sz w:val="24"/>
          <w:szCs w:val="24"/>
          <w:lang w:eastAsia="hr-HR"/>
        </w:rPr>
        <w:t>Obavijest o raspisanom natječaju objavit će se u „Novom listu“ dana</w:t>
      </w:r>
      <w:r w:rsidRPr="00FE1C9E">
        <w:rPr>
          <w:rFonts w:ascii="Garamond" w:eastAsia="Times New Roman" w:hAnsi="Garamond" w:cs="Times New Roman"/>
          <w:i/>
          <w:sz w:val="24"/>
          <w:szCs w:val="24"/>
          <w:lang w:eastAsia="hr-HR"/>
        </w:rPr>
        <w:t xml:space="preserve"> </w:t>
      </w:r>
      <w:r>
        <w:rPr>
          <w:rFonts w:ascii="Garamond" w:eastAsia="Times New Roman" w:hAnsi="Garamond" w:cs="Times New Roman"/>
          <w:i/>
          <w:sz w:val="24"/>
          <w:szCs w:val="24"/>
          <w:lang w:eastAsia="hr-HR"/>
        </w:rPr>
        <w:t>8. studenog 2026. godine</w:t>
      </w:r>
      <w:r w:rsidR="005462D1">
        <w:rPr>
          <w:rFonts w:ascii="Garamond" w:eastAsia="Times New Roman" w:hAnsi="Garamond" w:cs="Times New Roman"/>
          <w:i/>
          <w:sz w:val="24"/>
          <w:szCs w:val="24"/>
          <w:lang w:eastAsia="hr-HR"/>
        </w:rPr>
        <w:t>.</w:t>
      </w:r>
    </w:p>
    <w:p w14:paraId="2CE8E338" w14:textId="77777777" w:rsidR="009E423F" w:rsidRDefault="009E423F" w:rsidP="009E423F">
      <w:pPr>
        <w:ind w:left="425" w:hanging="425"/>
        <w:jc w:val="both"/>
        <w:rPr>
          <w:rFonts w:ascii="Garamond" w:eastAsia="Times New Roman" w:hAnsi="Garamond" w:cs="Times New Roman"/>
          <w:sz w:val="24"/>
          <w:szCs w:val="24"/>
          <w:lang w:eastAsia="hr-HR"/>
        </w:rPr>
      </w:pPr>
      <w:r w:rsidRPr="00FE1C9E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Ponude koje pristignu nakon 13,00 sati dana </w:t>
      </w:r>
      <w:r>
        <w:rPr>
          <w:rFonts w:ascii="Garamond" w:eastAsia="Times New Roman" w:hAnsi="Garamond" w:cs="Times New Roman"/>
          <w:sz w:val="24"/>
          <w:szCs w:val="24"/>
          <w:lang w:eastAsia="hr-HR"/>
        </w:rPr>
        <w:t>16</w:t>
      </w:r>
      <w:r w:rsidRPr="00FE1C9E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. </w:t>
      </w:r>
      <w:r>
        <w:rPr>
          <w:rFonts w:ascii="Garamond" w:eastAsia="Times New Roman" w:hAnsi="Garamond" w:cs="Times New Roman"/>
          <w:sz w:val="24"/>
          <w:szCs w:val="24"/>
          <w:lang w:eastAsia="hr-HR"/>
        </w:rPr>
        <w:t>studenog</w:t>
      </w:r>
      <w:r w:rsidRPr="00FE1C9E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2026. godine bez obzira na način dostave</w:t>
      </w:r>
    </w:p>
    <w:p w14:paraId="21D8C477" w14:textId="753FD55A" w:rsidR="009E423F" w:rsidRDefault="009E423F" w:rsidP="009E423F">
      <w:pPr>
        <w:ind w:left="425" w:hanging="425"/>
        <w:jc w:val="both"/>
        <w:rPr>
          <w:rFonts w:ascii="Garamond" w:eastAsia="Garamond" w:hAnsi="Garamond"/>
          <w:sz w:val="24"/>
          <w:szCs w:val="24"/>
        </w:rPr>
      </w:pPr>
      <w:r w:rsidRPr="00FE1C9E">
        <w:rPr>
          <w:rFonts w:ascii="Garamond" w:eastAsia="Times New Roman" w:hAnsi="Garamond" w:cs="Times New Roman"/>
          <w:sz w:val="24"/>
          <w:szCs w:val="24"/>
          <w:lang w:eastAsia="hr-HR"/>
        </w:rPr>
        <w:t>smatraju se zakašnjelima.</w:t>
      </w:r>
    </w:p>
    <w:p w14:paraId="23D00389" w14:textId="77777777" w:rsidR="00686C33" w:rsidRPr="009E423F" w:rsidRDefault="00686C33" w:rsidP="00686C33">
      <w:pPr>
        <w:keepNext/>
        <w:rPr>
          <w:rFonts w:ascii="Garamond" w:eastAsia="Garamond" w:hAnsi="Garamond"/>
          <w:b/>
          <w:sz w:val="24"/>
          <w:szCs w:val="24"/>
        </w:rPr>
      </w:pPr>
    </w:p>
    <w:p w14:paraId="3B655462" w14:textId="053D82CF" w:rsidR="003E77C7" w:rsidRPr="009E423F" w:rsidRDefault="00000000" w:rsidP="00686C33">
      <w:pPr>
        <w:keepNext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b/>
          <w:sz w:val="24"/>
          <w:szCs w:val="24"/>
        </w:rPr>
        <w:t>IX. ZAVRŠNE ODREDBE</w:t>
      </w:r>
    </w:p>
    <w:p w14:paraId="6D505F50" w14:textId="77777777" w:rsidR="009E423F" w:rsidRDefault="009E423F" w:rsidP="00686C33">
      <w:pPr>
        <w:ind w:left="425" w:hanging="425"/>
        <w:jc w:val="both"/>
        <w:rPr>
          <w:rFonts w:ascii="Garamond" w:eastAsia="Garamond" w:hAnsi="Garamond"/>
          <w:sz w:val="24"/>
          <w:szCs w:val="24"/>
        </w:rPr>
      </w:pPr>
    </w:p>
    <w:p w14:paraId="510661C9" w14:textId="60B1AE4C" w:rsidR="009E423F" w:rsidRDefault="009E423F" w:rsidP="00686C33">
      <w:pPr>
        <w:ind w:left="425" w:hanging="425"/>
        <w:jc w:val="both"/>
        <w:rPr>
          <w:rFonts w:ascii="Garamond" w:eastAsia="Times New Roman" w:hAnsi="Garamond" w:cs="Times New Roman"/>
          <w:sz w:val="24"/>
          <w:szCs w:val="24"/>
          <w:lang w:eastAsia="hr-HR"/>
        </w:rPr>
      </w:pPr>
      <w:r>
        <w:rPr>
          <w:rFonts w:ascii="Garamond" w:eastAsia="Times New Roman" w:hAnsi="Garamond" w:cs="Times New Roman"/>
          <w:sz w:val="24"/>
          <w:szCs w:val="24"/>
          <w:lang w:eastAsia="hr-HR"/>
        </w:rPr>
        <w:t>Otvaranje</w:t>
      </w:r>
      <w:r>
        <w:rPr>
          <w:rFonts w:ascii="Garamond" w:eastAsia="Times New Roman" w:hAnsi="Garamond" w:cs="Times New Roman"/>
          <w:color w:val="FF0000"/>
          <w:sz w:val="24"/>
          <w:szCs w:val="24"/>
          <w:lang w:eastAsia="hr-HR"/>
        </w:rPr>
        <w:t xml:space="preserve"> </w:t>
      </w:r>
      <w:r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i izbor ponuda obavit </w:t>
      </w:r>
      <w:r w:rsidRPr="00FE1C9E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će se </w:t>
      </w:r>
      <w:r>
        <w:rPr>
          <w:rFonts w:ascii="Garamond" w:eastAsia="Times New Roman" w:hAnsi="Garamond" w:cs="Times New Roman"/>
          <w:sz w:val="24"/>
          <w:szCs w:val="24"/>
          <w:lang w:eastAsia="hr-HR"/>
        </w:rPr>
        <w:t>16</w:t>
      </w:r>
      <w:r w:rsidRPr="00FE1C9E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. </w:t>
      </w:r>
      <w:r>
        <w:rPr>
          <w:rFonts w:ascii="Garamond" w:eastAsia="Times New Roman" w:hAnsi="Garamond" w:cs="Times New Roman"/>
          <w:sz w:val="24"/>
          <w:szCs w:val="24"/>
          <w:lang w:eastAsia="hr-HR"/>
        </w:rPr>
        <w:t>studenog</w:t>
      </w:r>
      <w:r w:rsidRPr="00FE1C9E"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 2026. godine u 13:</w:t>
      </w:r>
      <w:r>
        <w:rPr>
          <w:rFonts w:ascii="Garamond" w:eastAsia="Times New Roman" w:hAnsi="Garamond" w:cs="Times New Roman"/>
          <w:sz w:val="24"/>
          <w:szCs w:val="24"/>
          <w:lang w:eastAsia="hr-HR"/>
        </w:rPr>
        <w:t xml:space="preserve">00 sati u prostorijama Općine </w:t>
      </w:r>
    </w:p>
    <w:p w14:paraId="30224EA0" w14:textId="20F779BF" w:rsidR="009E423F" w:rsidRDefault="009E423F" w:rsidP="00686C33">
      <w:pPr>
        <w:ind w:left="425" w:hanging="425"/>
        <w:jc w:val="both"/>
        <w:rPr>
          <w:rFonts w:ascii="Garamond" w:eastAsia="Garamond" w:hAnsi="Garamond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  <w:lang w:eastAsia="hr-HR"/>
        </w:rPr>
        <w:t>Punat.</w:t>
      </w:r>
    </w:p>
    <w:p w14:paraId="3962FEC1" w14:textId="2F2F294B" w:rsidR="003E77C7" w:rsidRPr="009E423F" w:rsidRDefault="00000000" w:rsidP="00DB6521">
      <w:pPr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Nepotpune ponude i ponude podnesene izvan utvrđenog roka neće se razmatrati.</w:t>
      </w:r>
    </w:p>
    <w:p w14:paraId="53EC7507" w14:textId="218883E7" w:rsidR="003E77C7" w:rsidRPr="009E423F" w:rsidRDefault="00000000" w:rsidP="00686C33">
      <w:pPr>
        <w:jc w:val="both"/>
        <w:rPr>
          <w:rFonts w:ascii="Garamond" w:hAnsi="Garamond"/>
          <w:sz w:val="24"/>
          <w:szCs w:val="24"/>
        </w:rPr>
      </w:pPr>
      <w:r w:rsidRPr="009E423F">
        <w:rPr>
          <w:rFonts w:ascii="Garamond" w:eastAsia="Garamond" w:hAnsi="Garamond"/>
          <w:sz w:val="24"/>
          <w:szCs w:val="24"/>
        </w:rPr>
        <w:t>Općina Punat zadržava pravo ne izabrati niti jednu ponudu, odnosno poništiti natječaj u cijelosti u svako doba bez obrazloženja.</w:t>
      </w:r>
    </w:p>
    <w:p w14:paraId="31525F11" w14:textId="77777777" w:rsidR="00267BA3" w:rsidRPr="009E423F" w:rsidRDefault="00267BA3" w:rsidP="00686C33">
      <w:pPr>
        <w:tabs>
          <w:tab w:val="left" w:pos="6150"/>
        </w:tabs>
        <w:ind w:firstLine="5400"/>
        <w:rPr>
          <w:rFonts w:ascii="Garamond" w:eastAsia="Times New Roman" w:hAnsi="Garamond" w:cs="Times New Roman"/>
          <w:bCs/>
          <w:sz w:val="24"/>
          <w:szCs w:val="24"/>
          <w:lang w:eastAsia="hr-HR"/>
        </w:rPr>
      </w:pPr>
      <w:r w:rsidRPr="009E423F">
        <w:rPr>
          <w:rFonts w:ascii="Garamond" w:eastAsia="Times New Roman" w:hAnsi="Garamond" w:cs="Times New Roman"/>
          <w:bCs/>
          <w:sz w:val="24"/>
          <w:szCs w:val="24"/>
          <w:lang w:eastAsia="hr-HR"/>
        </w:rPr>
        <w:t xml:space="preserve">         OPĆINSKI NAČELNIK</w:t>
      </w:r>
    </w:p>
    <w:p w14:paraId="79B5C1BE" w14:textId="602BE354" w:rsidR="0077732D" w:rsidRPr="00EF5CBF" w:rsidRDefault="00267BA3" w:rsidP="00EF5CBF">
      <w:pPr>
        <w:tabs>
          <w:tab w:val="left" w:pos="6150"/>
        </w:tabs>
        <w:rPr>
          <w:rFonts w:ascii="Garamond" w:eastAsia="Times New Roman" w:hAnsi="Garamond" w:cs="Times New Roman"/>
          <w:bCs/>
          <w:sz w:val="24"/>
          <w:szCs w:val="24"/>
          <w:lang w:eastAsia="hr-HR"/>
        </w:rPr>
      </w:pPr>
      <w:r w:rsidRPr="009E423F">
        <w:rPr>
          <w:rFonts w:ascii="Garamond" w:eastAsia="Times New Roman" w:hAnsi="Garamond" w:cs="Times New Roman"/>
          <w:bCs/>
          <w:sz w:val="24"/>
          <w:szCs w:val="24"/>
          <w:lang w:eastAsia="hr-HR"/>
        </w:rPr>
        <w:t xml:space="preserve">                                                                                                    Daniel Strčić, bacc.inf.,v.r.</w:t>
      </w:r>
    </w:p>
    <w:sectPr w:rsidR="0077732D" w:rsidRPr="00EF5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57F7"/>
    <w:multiLevelType w:val="hybridMultilevel"/>
    <w:tmpl w:val="D2908F98"/>
    <w:lvl w:ilvl="0" w:tplc="D3227870">
      <w:numFmt w:val="bullet"/>
      <w:lvlText w:val="-"/>
      <w:lvlJc w:val="left"/>
      <w:pPr>
        <w:ind w:left="1080" w:hanging="360"/>
      </w:pPr>
      <w:rPr>
        <w:rFonts w:ascii="Garamond" w:eastAsia="Calibri" w:hAnsi="Garamond" w:cs="Times New Roman" w:hint="default"/>
        <w:b w:val="0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8506B5"/>
    <w:multiLevelType w:val="hybridMultilevel"/>
    <w:tmpl w:val="706C56B2"/>
    <w:lvl w:ilvl="0" w:tplc="F516E20C"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C058DA"/>
    <w:multiLevelType w:val="hybridMultilevel"/>
    <w:tmpl w:val="A12CAB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097269">
    <w:abstractNumId w:val="0"/>
  </w:num>
  <w:num w:numId="2" w16cid:durableId="10265328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8923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BA3"/>
    <w:rsid w:val="00203B13"/>
    <w:rsid w:val="0022625F"/>
    <w:rsid w:val="00267BA3"/>
    <w:rsid w:val="002D0A0D"/>
    <w:rsid w:val="0033679A"/>
    <w:rsid w:val="003B106F"/>
    <w:rsid w:val="003E77C7"/>
    <w:rsid w:val="00467A08"/>
    <w:rsid w:val="005462D1"/>
    <w:rsid w:val="00634685"/>
    <w:rsid w:val="00686C33"/>
    <w:rsid w:val="006F777A"/>
    <w:rsid w:val="0077732D"/>
    <w:rsid w:val="00791581"/>
    <w:rsid w:val="007B1560"/>
    <w:rsid w:val="008F549E"/>
    <w:rsid w:val="009E423F"/>
    <w:rsid w:val="00A636E8"/>
    <w:rsid w:val="00C3790F"/>
    <w:rsid w:val="00DB6521"/>
    <w:rsid w:val="00DD54B4"/>
    <w:rsid w:val="00EF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EF7B8"/>
  <w15:chartTrackingRefBased/>
  <w15:docId w15:val="{C663E74A-DCDF-4D93-BF39-AFDF80CA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BA3"/>
    <w:pPr>
      <w:spacing w:after="0" w:line="240" w:lineRule="auto"/>
    </w:pPr>
    <w:rPr>
      <w:noProof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67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67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67B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67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67B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67B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67B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67B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67B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67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67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67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67BA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67BA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67BA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67BA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67BA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67BA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67B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67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67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67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67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67BA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67BA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67BA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67B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67BA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67BA3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267BA3"/>
    <w:rPr>
      <w:color w:val="0000FF"/>
      <w:u w:val="single"/>
    </w:rPr>
  </w:style>
  <w:style w:type="table" w:customStyle="1" w:styleId="TableGrid1">
    <w:name w:val="Table Grid1"/>
    <w:basedOn w:val="Obinatablica"/>
    <w:uiPriority w:val="59"/>
    <w:rsid w:val="00267BA3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usinfo.hr/Publication/Content.aspx?Sopi=NN2005B129A2385&amp;Ver=NN2005B129A2385" TargetMode="External"/><Relationship Id="rId13" Type="http://schemas.openxmlformats.org/officeDocument/2006/relationships/hyperlink" Target="http://www.iusinfo.hr/Publication/Content.aspx?Sopi=NN2011B150A3089&amp;Ver=NN2011B150A308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usinfo.hr/Publication/Content.aspx?Sopi=NN2001B60A974&amp;Ver=NN2001B60A974" TargetMode="External"/><Relationship Id="rId12" Type="http://schemas.openxmlformats.org/officeDocument/2006/relationships/hyperlink" Target="http://www.iusinfo.hr/Publication/Content.aspx?Sopi=NN2009B36A793&amp;Ver=NN2009B36A79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iusinfo.hr/Publication/Content.aspx?Sopi=NN2001B33A569&amp;Ver=NN2001B33A569" TargetMode="External"/><Relationship Id="rId11" Type="http://schemas.openxmlformats.org/officeDocument/2006/relationships/hyperlink" Target="http://www.iusinfo.hr/Publication/Content.aspx?Sopi=NN2008B125A3563&amp;Ver=NN2008B125A3563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iusinfo.hr/Publication/Content.aspx?Sopi=NN2017B123A2800&amp;Ver=NN2017B123A2800" TargetMode="External"/><Relationship Id="rId10" Type="http://schemas.openxmlformats.org/officeDocument/2006/relationships/hyperlink" Target="http://www.iusinfo.hr/Publication/Content.aspx?Sopi=NN2009B36A792&amp;Ver=NN2009B36A7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usinfo.hr/Publication/Content.aspx?Sopi=NN2007B109A3179&amp;Ver=NN2007B109A3179" TargetMode="External"/><Relationship Id="rId14" Type="http://schemas.openxmlformats.org/officeDocument/2006/relationships/hyperlink" Target="http://www.iusinfo.hr/Publication/Content.aspx?Sopi=NN2012B144A3075&amp;Ver=NN2012B144A3075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10</cp:revision>
  <cp:lastPrinted>2026-11-04T07:32:00Z</cp:lastPrinted>
  <dcterms:created xsi:type="dcterms:W3CDTF">2026-11-03T14:05:00Z</dcterms:created>
  <dcterms:modified xsi:type="dcterms:W3CDTF">2026-11-04T10:05:00Z</dcterms:modified>
</cp:coreProperties>
</file>