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604B1" w14:textId="77777777" w:rsidR="0047514D" w:rsidRPr="0044106A" w:rsidRDefault="0047514D" w:rsidP="0047514D">
      <w:pPr>
        <w:widowControl w:val="0"/>
        <w:autoSpaceDE w:val="0"/>
        <w:autoSpaceDN w:val="0"/>
        <w:spacing w:after="0" w:line="240" w:lineRule="auto"/>
        <w:rPr>
          <w:rFonts w:ascii="Garamond" w:eastAsia="Arial" w:hAnsi="Garamond" w:cs="Arial"/>
          <w:kern w:val="0"/>
          <w:sz w:val="28"/>
          <w14:ligatures w14:val="none"/>
        </w:rPr>
      </w:pPr>
    </w:p>
    <w:tbl>
      <w:tblPr>
        <w:tblW w:w="4170" w:type="dxa"/>
        <w:tblLayout w:type="fixed"/>
        <w:tblLook w:val="04A0" w:firstRow="1" w:lastRow="0" w:firstColumn="1" w:lastColumn="0" w:noHBand="0" w:noVBand="1"/>
      </w:tblPr>
      <w:tblGrid>
        <w:gridCol w:w="4170"/>
      </w:tblGrid>
      <w:tr w:rsidR="0047514D" w:rsidRPr="0044106A" w14:paraId="55D94D51" w14:textId="77777777" w:rsidTr="0047514D">
        <w:trPr>
          <w:cantSplit/>
          <w:trHeight w:val="1497"/>
        </w:trPr>
        <w:tc>
          <w:tcPr>
            <w:tcW w:w="4170" w:type="dxa"/>
            <w:hideMark/>
          </w:tcPr>
          <w:p w14:paraId="1A9EB6D8" w14:textId="77777777" w:rsidR="0047514D" w:rsidRPr="0044106A" w:rsidRDefault="0047514D" w:rsidP="00D92041">
            <w:pPr>
              <w:widowControl w:val="0"/>
              <w:autoSpaceDE w:val="0"/>
              <w:autoSpaceDN w:val="0"/>
              <w:spacing w:after="0" w:line="240" w:lineRule="auto"/>
              <w:jc w:val="center"/>
              <w:rPr>
                <w:rFonts w:ascii="Garamond" w:eastAsia="Times New Roman" w:hAnsi="Garamond" w:cs="Times New Roman"/>
                <w:kern w:val="0"/>
                <w:lang w:eastAsia="hr-HR"/>
                <w14:ligatures w14:val="none"/>
              </w:rPr>
            </w:pPr>
            <w:r w:rsidRPr="0044106A">
              <w:rPr>
                <w:rFonts w:ascii="Garamond" w:eastAsia="Times New Roman" w:hAnsi="Garamond" w:cs="Times New Roman"/>
                <w:noProof/>
                <w:kern w:val="0"/>
                <w:lang w:eastAsia="hr-HR"/>
                <w14:ligatures w14:val="none"/>
              </w:rPr>
              <w:drawing>
                <wp:inline distT="0" distB="0" distL="0" distR="0" wp14:anchorId="7377FC5E" wp14:editId="5D198833">
                  <wp:extent cx="609600" cy="800100"/>
                  <wp:effectExtent l="0" t="0" r="0" b="0"/>
                  <wp:docPr id="1" name="Picture 1"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800100"/>
                          </a:xfrm>
                          <a:prstGeom prst="rect">
                            <a:avLst/>
                          </a:prstGeom>
                          <a:noFill/>
                          <a:ln>
                            <a:noFill/>
                          </a:ln>
                        </pic:spPr>
                      </pic:pic>
                    </a:graphicData>
                  </a:graphic>
                </wp:inline>
              </w:drawing>
            </w:r>
          </w:p>
        </w:tc>
      </w:tr>
      <w:tr w:rsidR="0047514D" w:rsidRPr="0044106A" w14:paraId="667899EA" w14:textId="77777777" w:rsidTr="0047514D">
        <w:trPr>
          <w:cantSplit/>
          <w:trHeight w:val="993"/>
        </w:trPr>
        <w:tc>
          <w:tcPr>
            <w:tcW w:w="4170" w:type="dxa"/>
            <w:hideMark/>
          </w:tcPr>
          <w:p w14:paraId="0C77F5E5" w14:textId="77777777" w:rsidR="0047514D" w:rsidRPr="0044106A" w:rsidRDefault="0047514D" w:rsidP="00D92041">
            <w:pPr>
              <w:keepNext/>
              <w:widowControl w:val="0"/>
              <w:autoSpaceDE w:val="0"/>
              <w:autoSpaceDN w:val="0"/>
              <w:spacing w:after="0" w:line="240" w:lineRule="auto"/>
              <w:jc w:val="center"/>
              <w:outlineLvl w:val="0"/>
              <w:rPr>
                <w:rFonts w:ascii="Garamond" w:eastAsia="Times New Roman" w:hAnsi="Garamond" w:cs="Times New Roman"/>
                <w:kern w:val="0"/>
                <w:lang w:eastAsia="hr-HR"/>
                <w14:ligatures w14:val="none"/>
              </w:rPr>
            </w:pPr>
            <w:r w:rsidRPr="0044106A">
              <w:rPr>
                <w:rFonts w:ascii="Garamond" w:eastAsia="Times New Roman" w:hAnsi="Garamond" w:cs="Times New Roman"/>
                <w:kern w:val="0"/>
                <w:lang w:eastAsia="hr-HR"/>
                <w14:ligatures w14:val="none"/>
              </w:rPr>
              <w:t>R E P U B L I K A   H R V A T S K A</w:t>
            </w:r>
          </w:p>
          <w:p w14:paraId="71210105" w14:textId="77777777" w:rsidR="0047514D" w:rsidRPr="0044106A" w:rsidRDefault="0047514D" w:rsidP="00D92041">
            <w:pPr>
              <w:widowControl w:val="0"/>
              <w:autoSpaceDE w:val="0"/>
              <w:autoSpaceDN w:val="0"/>
              <w:spacing w:after="0" w:line="240" w:lineRule="auto"/>
              <w:jc w:val="center"/>
              <w:rPr>
                <w:rFonts w:ascii="Garamond" w:eastAsia="Times New Roman" w:hAnsi="Garamond" w:cs="Times New Roman"/>
                <w:kern w:val="0"/>
                <w:lang w:eastAsia="hr-HR"/>
                <w14:ligatures w14:val="none"/>
              </w:rPr>
            </w:pPr>
            <w:r w:rsidRPr="0044106A">
              <w:rPr>
                <w:rFonts w:ascii="Garamond" w:eastAsia="Times New Roman" w:hAnsi="Garamond" w:cs="Times New Roman"/>
                <w:kern w:val="0"/>
                <w:lang w:eastAsia="hr-HR"/>
                <w14:ligatures w14:val="none"/>
              </w:rPr>
              <w:t>PRIMORSKO – GORANSKA ŽUPANIJA</w:t>
            </w:r>
          </w:p>
          <w:p w14:paraId="303FEF58" w14:textId="77777777" w:rsidR="0047514D" w:rsidRDefault="0047514D" w:rsidP="00D92041">
            <w:pPr>
              <w:widowControl w:val="0"/>
              <w:autoSpaceDE w:val="0"/>
              <w:autoSpaceDN w:val="0"/>
              <w:spacing w:after="0" w:line="240" w:lineRule="auto"/>
              <w:jc w:val="center"/>
              <w:rPr>
                <w:rFonts w:ascii="Garamond" w:eastAsia="Times New Roman" w:hAnsi="Garamond" w:cs="Times New Roman"/>
                <w:kern w:val="0"/>
                <w:lang w:eastAsia="hr-HR"/>
                <w14:ligatures w14:val="none"/>
              </w:rPr>
            </w:pPr>
            <w:r w:rsidRPr="0044106A">
              <w:rPr>
                <w:rFonts w:ascii="Garamond" w:eastAsia="Times New Roman" w:hAnsi="Garamond" w:cs="Times New Roman"/>
                <w:kern w:val="0"/>
                <w:lang w:eastAsia="hr-HR"/>
                <w14:ligatures w14:val="none"/>
              </w:rPr>
              <w:t>OPĆINA PUNAT</w:t>
            </w:r>
          </w:p>
          <w:p w14:paraId="1A310AD0" w14:textId="1A822FBA" w:rsidR="00120A10" w:rsidRPr="00120A10" w:rsidRDefault="00120A10" w:rsidP="00D92041">
            <w:pPr>
              <w:widowControl w:val="0"/>
              <w:autoSpaceDE w:val="0"/>
              <w:autoSpaceDN w:val="0"/>
              <w:spacing w:after="0" w:line="240" w:lineRule="auto"/>
              <w:jc w:val="center"/>
              <w:rPr>
                <w:rFonts w:ascii="Garamond" w:eastAsia="Times New Roman" w:hAnsi="Garamond" w:cs="Times New Roman"/>
                <w:b/>
                <w:bCs/>
                <w:kern w:val="0"/>
                <w:lang w:eastAsia="hr-HR"/>
                <w14:ligatures w14:val="none"/>
              </w:rPr>
            </w:pPr>
            <w:r w:rsidRPr="00120A10">
              <w:rPr>
                <w:rFonts w:ascii="Garamond" w:eastAsia="Times New Roman" w:hAnsi="Garamond" w:cs="Times New Roman"/>
                <w:b/>
                <w:bCs/>
                <w:kern w:val="0"/>
                <w:lang w:eastAsia="hr-HR"/>
                <w14:ligatures w14:val="none"/>
              </w:rPr>
              <w:t>JEDINSTVENI UPRAVNI ODJEL</w:t>
            </w:r>
          </w:p>
        </w:tc>
      </w:tr>
    </w:tbl>
    <w:p w14:paraId="7B6B85BB" w14:textId="7237D6A0" w:rsidR="0047514D" w:rsidRPr="0047514D" w:rsidRDefault="0047514D" w:rsidP="0047514D">
      <w:pPr>
        <w:spacing w:before="100" w:beforeAutospacing="1" w:after="100" w:afterAutospacing="1" w:line="240" w:lineRule="auto"/>
        <w:rPr>
          <w:rFonts w:ascii="Garamond" w:eastAsia="Times New Roman" w:hAnsi="Garamond" w:cs="Times New Roman"/>
          <w:kern w:val="0"/>
          <w:lang w:eastAsia="hr-HR"/>
          <w14:ligatures w14:val="none"/>
        </w:rPr>
      </w:pPr>
      <w:r w:rsidRPr="006A003C">
        <w:rPr>
          <w:rFonts w:ascii="Garamond" w:eastAsia="Times New Roman" w:hAnsi="Garamond" w:cs="Times New Roman"/>
          <w:kern w:val="0"/>
          <w:lang w:eastAsia="hr-HR"/>
          <w14:ligatures w14:val="none"/>
        </w:rPr>
        <w:t xml:space="preserve">KLASA: </w:t>
      </w:r>
      <w:r>
        <w:rPr>
          <w:rFonts w:ascii="Garamond" w:eastAsia="Times New Roman" w:hAnsi="Garamond" w:cs="Times New Roman"/>
          <w:kern w:val="0"/>
          <w:lang w:eastAsia="hr-HR"/>
          <w14:ligatures w14:val="none"/>
        </w:rPr>
        <w:t>030-02/26-01/33</w:t>
      </w:r>
      <w:r w:rsidRPr="006A003C">
        <w:rPr>
          <w:rFonts w:ascii="Garamond" w:eastAsia="Times New Roman" w:hAnsi="Garamond" w:cs="Times New Roman"/>
          <w:kern w:val="0"/>
          <w:lang w:eastAsia="hr-HR"/>
          <w14:ligatures w14:val="none"/>
        </w:rPr>
        <w:br/>
        <w:t xml:space="preserve">URBROJ: </w:t>
      </w:r>
      <w:r>
        <w:rPr>
          <w:rFonts w:ascii="Garamond" w:eastAsia="Times New Roman" w:hAnsi="Garamond" w:cs="Times New Roman"/>
          <w:kern w:val="0"/>
          <w:lang w:eastAsia="hr-HR"/>
          <w14:ligatures w14:val="none"/>
        </w:rPr>
        <w:t>2170-31-03/5-26-2</w:t>
      </w:r>
      <w:r w:rsidRPr="006A003C">
        <w:rPr>
          <w:rFonts w:ascii="Garamond" w:eastAsia="Times New Roman" w:hAnsi="Garamond" w:cs="Times New Roman"/>
          <w:kern w:val="0"/>
          <w:lang w:eastAsia="hr-HR"/>
          <w14:ligatures w14:val="none"/>
        </w:rPr>
        <w:br/>
        <w:t xml:space="preserve">Punat, </w:t>
      </w:r>
      <w:r w:rsidR="00E379E2">
        <w:rPr>
          <w:rFonts w:ascii="Garamond" w:eastAsia="Times New Roman" w:hAnsi="Garamond" w:cs="Times New Roman"/>
          <w:kern w:val="0"/>
          <w:lang w:eastAsia="hr-HR"/>
          <w14:ligatures w14:val="none"/>
        </w:rPr>
        <w:t>30</w:t>
      </w:r>
      <w:r>
        <w:rPr>
          <w:rFonts w:ascii="Garamond" w:eastAsia="Times New Roman" w:hAnsi="Garamond" w:cs="Times New Roman"/>
          <w:kern w:val="0"/>
          <w:lang w:eastAsia="hr-HR"/>
          <w14:ligatures w14:val="none"/>
        </w:rPr>
        <w:t>. rujna 2026. godine</w:t>
      </w:r>
    </w:p>
    <w:p w14:paraId="4591C2B9" w14:textId="3739E4C9" w:rsidR="006A003C" w:rsidRPr="006A003C" w:rsidRDefault="006A003C" w:rsidP="006A003C">
      <w:pPr>
        <w:spacing w:before="100" w:beforeAutospacing="1" w:after="100" w:afterAutospacing="1" w:line="240" w:lineRule="auto"/>
        <w:jc w:val="center"/>
        <w:outlineLvl w:val="2"/>
        <w:rPr>
          <w:rFonts w:ascii="Garamond" w:eastAsia="Times New Roman" w:hAnsi="Garamond" w:cs="Times New Roman"/>
          <w:b/>
          <w:bCs/>
          <w:kern w:val="0"/>
          <w:lang w:eastAsia="hr-HR"/>
          <w14:ligatures w14:val="none"/>
        </w:rPr>
      </w:pPr>
      <w:r w:rsidRPr="006A003C">
        <w:rPr>
          <w:rFonts w:ascii="Garamond" w:eastAsia="Times New Roman" w:hAnsi="Garamond" w:cs="Times New Roman"/>
          <w:b/>
          <w:bCs/>
          <w:kern w:val="0"/>
          <w:lang w:eastAsia="hr-HR"/>
          <w14:ligatures w14:val="none"/>
        </w:rPr>
        <w:t>UPIT ZA ISTRAŽIVANJE TRŽIŠTA</w:t>
      </w:r>
    </w:p>
    <w:p w14:paraId="7766583F" w14:textId="34BD7DDF" w:rsidR="006A003C" w:rsidRPr="006A003C" w:rsidRDefault="006A003C" w:rsidP="006A003C">
      <w:pPr>
        <w:spacing w:before="100" w:beforeAutospacing="1" w:after="100" w:afterAutospacing="1" w:line="240" w:lineRule="auto"/>
        <w:rPr>
          <w:rFonts w:ascii="Garamond" w:eastAsia="Times New Roman" w:hAnsi="Garamond" w:cs="Times New Roman"/>
          <w:kern w:val="0"/>
          <w:lang w:eastAsia="hr-HR"/>
          <w14:ligatures w14:val="none"/>
        </w:rPr>
      </w:pPr>
      <w:r w:rsidRPr="006A003C">
        <w:rPr>
          <w:rFonts w:ascii="Garamond" w:eastAsia="Times New Roman" w:hAnsi="Garamond" w:cs="Times New Roman"/>
          <w:b/>
          <w:bCs/>
          <w:kern w:val="0"/>
          <w:lang w:eastAsia="hr-HR"/>
          <w14:ligatures w14:val="none"/>
        </w:rPr>
        <w:t xml:space="preserve">NARUČITELJ: </w:t>
      </w:r>
      <w:r w:rsidRPr="006A003C">
        <w:rPr>
          <w:rFonts w:ascii="Garamond" w:eastAsia="Times New Roman" w:hAnsi="Garamond" w:cs="Times New Roman"/>
          <w:kern w:val="0"/>
          <w:lang w:eastAsia="hr-HR"/>
          <w14:ligatures w14:val="none"/>
        </w:rPr>
        <w:t>OPĆINA PUNAT, Novi put 2, 51521 Punat</w:t>
      </w:r>
      <w:r w:rsidRPr="006A003C">
        <w:rPr>
          <w:rFonts w:ascii="Garamond" w:eastAsia="Times New Roman" w:hAnsi="Garamond" w:cs="Times New Roman"/>
          <w:kern w:val="0"/>
          <w:lang w:eastAsia="hr-HR"/>
          <w14:ligatures w14:val="none"/>
        </w:rPr>
        <w:br/>
      </w:r>
      <w:r w:rsidRPr="006A003C">
        <w:rPr>
          <w:rFonts w:ascii="Garamond" w:eastAsia="Times New Roman" w:hAnsi="Garamond" w:cs="Times New Roman"/>
          <w:b/>
          <w:bCs/>
          <w:kern w:val="0"/>
          <w:lang w:eastAsia="hr-HR"/>
          <w14:ligatures w14:val="none"/>
        </w:rPr>
        <w:t>e-mail:</w:t>
      </w:r>
      <w:r w:rsidRPr="006A003C">
        <w:rPr>
          <w:rFonts w:ascii="Garamond" w:eastAsia="Times New Roman" w:hAnsi="Garamond" w:cs="Times New Roman"/>
          <w:kern w:val="0"/>
          <w:lang w:eastAsia="hr-HR"/>
          <w14:ligatures w14:val="none"/>
        </w:rPr>
        <w:t xml:space="preserve"> </w:t>
      </w:r>
      <w:hyperlink r:id="rId6" w:history="1">
        <w:r w:rsidRPr="0076584A">
          <w:rPr>
            <w:rStyle w:val="Hyperlink"/>
            <w:rFonts w:ascii="Garamond" w:eastAsia="Times New Roman" w:hAnsi="Garamond" w:cs="Times New Roman"/>
            <w:kern w:val="0"/>
            <w:lang w:eastAsia="hr-HR"/>
            <w14:ligatures w14:val="none"/>
          </w:rPr>
          <w:t>opcina@punat.hr</w:t>
        </w:r>
      </w:hyperlink>
      <w:r>
        <w:rPr>
          <w:rFonts w:ascii="Garamond" w:eastAsia="Times New Roman" w:hAnsi="Garamond" w:cs="Times New Roman"/>
          <w:kern w:val="0"/>
          <w:lang w:eastAsia="hr-HR"/>
          <w14:ligatures w14:val="none"/>
        </w:rPr>
        <w:t xml:space="preserve"> </w:t>
      </w:r>
    </w:p>
    <w:p w14:paraId="5E6B6176" w14:textId="210F006B" w:rsidR="006A003C" w:rsidRDefault="006A003C" w:rsidP="00120A10">
      <w:pPr>
        <w:spacing w:after="0" w:line="240" w:lineRule="auto"/>
        <w:jc w:val="both"/>
        <w:rPr>
          <w:rFonts w:ascii="Garamond" w:eastAsia="Times New Roman" w:hAnsi="Garamond" w:cs="Times New Roman"/>
          <w:kern w:val="0"/>
          <w:lang w:eastAsia="hr-HR"/>
          <w14:ligatures w14:val="none"/>
        </w:rPr>
      </w:pPr>
      <w:r w:rsidRPr="006A003C">
        <w:rPr>
          <w:rFonts w:ascii="Garamond" w:eastAsia="Times New Roman" w:hAnsi="Garamond" w:cs="Times New Roman"/>
          <w:kern w:val="0"/>
          <w:lang w:eastAsia="hr-HR"/>
          <w14:ligatures w14:val="none"/>
        </w:rPr>
        <w:t>Općina Punat provodi istraživanje tržišta radi utvrđivanja procijenjene vrijednosti nabave</w:t>
      </w:r>
      <w:r w:rsidR="0047514D" w:rsidRPr="0047514D">
        <w:t xml:space="preserve"> </w:t>
      </w:r>
      <w:r w:rsidR="0047514D">
        <w:rPr>
          <w:i/>
          <w:iCs/>
        </w:rPr>
        <w:t>„</w:t>
      </w:r>
      <w:r w:rsidR="0047514D" w:rsidRPr="0047514D">
        <w:rPr>
          <w:rFonts w:ascii="Garamond" w:eastAsia="Times New Roman" w:hAnsi="Garamond" w:cs="Times New Roman"/>
          <w:i/>
          <w:iCs/>
          <w:kern w:val="0"/>
          <w:lang w:eastAsia="hr-HR"/>
          <w14:ligatures w14:val="none"/>
        </w:rPr>
        <w:t>Izrada idejnog rješenja za pribavljanje posebnih uvjeta za dvije samostojeće stambene zgrade s po tri stana, ukupno 6 stanova“.</w:t>
      </w:r>
      <w:r w:rsidRPr="006A003C">
        <w:rPr>
          <w:rFonts w:ascii="Garamond" w:eastAsia="Times New Roman" w:hAnsi="Garamond" w:cs="Times New Roman"/>
          <w:kern w:val="0"/>
          <w:lang w:eastAsia="hr-HR"/>
          <w14:ligatures w14:val="none"/>
        </w:rPr>
        <w:t xml:space="preserve"> </w:t>
      </w:r>
    </w:p>
    <w:p w14:paraId="35C23352" w14:textId="77777777" w:rsidR="00120A10" w:rsidRPr="006A003C" w:rsidRDefault="00120A10" w:rsidP="00120A10">
      <w:pPr>
        <w:spacing w:after="0" w:line="240" w:lineRule="auto"/>
        <w:jc w:val="both"/>
        <w:rPr>
          <w:rFonts w:ascii="Garamond" w:eastAsia="Times New Roman" w:hAnsi="Garamond" w:cs="Times New Roman"/>
          <w:kern w:val="0"/>
          <w:lang w:eastAsia="hr-HR"/>
          <w14:ligatures w14:val="none"/>
        </w:rPr>
      </w:pPr>
    </w:p>
    <w:p w14:paraId="5886E3AD" w14:textId="792B82F9" w:rsidR="006A003C" w:rsidRPr="00A00524" w:rsidRDefault="00A00524" w:rsidP="00120A10">
      <w:pPr>
        <w:spacing w:after="0" w:line="240" w:lineRule="auto"/>
        <w:rPr>
          <w:rFonts w:ascii="Garamond" w:eastAsia="Times New Roman" w:hAnsi="Garamond" w:cs="Times New Roman"/>
          <w:b/>
          <w:bCs/>
          <w:kern w:val="0"/>
          <w:u w:val="single"/>
          <w:lang w:eastAsia="hr-HR"/>
          <w14:ligatures w14:val="none"/>
        </w:rPr>
      </w:pPr>
      <w:r w:rsidRPr="00A00524">
        <w:rPr>
          <w:rFonts w:ascii="Garamond" w:eastAsia="Times New Roman" w:hAnsi="Garamond" w:cs="Times New Roman"/>
          <w:b/>
          <w:bCs/>
          <w:kern w:val="0"/>
          <w:u w:val="single"/>
          <w:lang w:eastAsia="hr-HR"/>
          <w14:ligatures w14:val="none"/>
        </w:rPr>
        <w:t>OPIS PREDMETA NABAVE:</w:t>
      </w:r>
    </w:p>
    <w:p w14:paraId="54382106" w14:textId="09DAE6E4" w:rsidR="00120A10" w:rsidRPr="00A00524" w:rsidRDefault="0047514D" w:rsidP="00A00524">
      <w:pPr>
        <w:spacing w:after="0" w:line="240" w:lineRule="auto"/>
        <w:jc w:val="both"/>
        <w:rPr>
          <w:rFonts w:ascii="Garamond" w:hAnsi="Garamond"/>
        </w:rPr>
      </w:pPr>
      <w:r w:rsidRPr="00A00524">
        <w:rPr>
          <w:rFonts w:ascii="Garamond" w:hAnsi="Garamond"/>
          <w:b/>
          <w:bCs/>
        </w:rPr>
        <w:t xml:space="preserve">Predmet </w:t>
      </w:r>
      <w:r w:rsidR="00A00524" w:rsidRPr="00A00524">
        <w:rPr>
          <w:rFonts w:ascii="Garamond" w:hAnsi="Garamond"/>
          <w:b/>
          <w:bCs/>
        </w:rPr>
        <w:t>nabave</w:t>
      </w:r>
    </w:p>
    <w:p w14:paraId="3461C701" w14:textId="26BB3CC4" w:rsidR="0047514D" w:rsidRPr="00120A10" w:rsidRDefault="0047514D" w:rsidP="00120A10">
      <w:pPr>
        <w:spacing w:after="0" w:line="240" w:lineRule="auto"/>
        <w:jc w:val="both"/>
        <w:rPr>
          <w:rFonts w:ascii="Garamond" w:hAnsi="Garamond"/>
        </w:rPr>
      </w:pPr>
      <w:r w:rsidRPr="00120A10">
        <w:rPr>
          <w:rFonts w:ascii="Garamond" w:hAnsi="Garamond"/>
        </w:rPr>
        <w:t xml:space="preserve">Predmet je izrada idejnog rješenja dviju stambenih zgrada s po tri stana, na temelju kojeg će se ishoditi posebni uvjeti javnopravnih tijela te izrada vanjskih vizualizacija. Cilj je dobiti funkcionalne, energetski učinkovite stanove koji su prilagođeni za višegodišnji najam. Stanovi moraju biti različiti, od jednosobnih do </w:t>
      </w:r>
      <w:r w:rsidRPr="00497E76">
        <w:rPr>
          <w:rFonts w:ascii="Garamond" w:hAnsi="Garamond"/>
        </w:rPr>
        <w:t>troipolsobnih (u ukupno razmatranih 6 stanova predlaže se 2 jednosobna, 3 dvosobna i 1 troipo</w:t>
      </w:r>
      <w:r w:rsidR="00497E76" w:rsidRPr="00497E76">
        <w:rPr>
          <w:rFonts w:ascii="Garamond" w:hAnsi="Garamond"/>
        </w:rPr>
        <w:t>l</w:t>
      </w:r>
      <w:r w:rsidRPr="00497E76">
        <w:rPr>
          <w:rFonts w:ascii="Garamond" w:hAnsi="Garamond"/>
        </w:rPr>
        <w:t>sobni) .</w:t>
      </w:r>
    </w:p>
    <w:p w14:paraId="261C535F" w14:textId="77777777" w:rsidR="0047514D" w:rsidRPr="00E810AF" w:rsidRDefault="0047514D" w:rsidP="0047514D">
      <w:pPr>
        <w:spacing w:after="0" w:line="240" w:lineRule="auto"/>
        <w:jc w:val="both"/>
        <w:rPr>
          <w:rFonts w:ascii="Garamond" w:hAnsi="Garamond"/>
        </w:rPr>
      </w:pPr>
      <w:r w:rsidRPr="00E810AF">
        <w:rPr>
          <w:rFonts w:ascii="Garamond" w:hAnsi="Garamond"/>
        </w:rPr>
        <w:t xml:space="preserve">Zgrade mogu biti tipski jednake (jedan projekt, zrcaljen ili ponovljen) ili različite. </w:t>
      </w:r>
    </w:p>
    <w:p w14:paraId="27B72D78" w14:textId="77777777" w:rsidR="0047514D" w:rsidRPr="00E810AF" w:rsidRDefault="0047514D" w:rsidP="0047514D">
      <w:pPr>
        <w:spacing w:after="0" w:line="240" w:lineRule="auto"/>
        <w:jc w:val="both"/>
        <w:rPr>
          <w:rFonts w:ascii="Garamond" w:hAnsi="Garamond"/>
        </w:rPr>
      </w:pPr>
      <w:r w:rsidRPr="00E810AF">
        <w:rPr>
          <w:rFonts w:ascii="Garamond" w:hAnsi="Garamond"/>
        </w:rPr>
        <w:t>Projektant izrađuje idejno rješenje u najmanje dvije varijante, usklađuje ga s investitorom i predaje konačnu verziju spremnu za podnošenje zahtjeva za posebne uvjete. Glavni i izvedbeni projekt nisu predmet ovog zadatka.</w:t>
      </w:r>
    </w:p>
    <w:p w14:paraId="395812C9" w14:textId="77777777" w:rsidR="0047514D" w:rsidRPr="00E810AF" w:rsidRDefault="0047514D" w:rsidP="0047514D">
      <w:pPr>
        <w:spacing w:after="0" w:line="240" w:lineRule="auto"/>
        <w:jc w:val="both"/>
        <w:rPr>
          <w:rFonts w:ascii="Garamond" w:hAnsi="Garamond"/>
        </w:rPr>
      </w:pPr>
      <w:r w:rsidRPr="00E810AF">
        <w:rPr>
          <w:rFonts w:ascii="Garamond" w:hAnsi="Garamond"/>
        </w:rPr>
        <w:t>Projektant provjerava sve uvjete iz važećeg prostornog plana i o ograničenjima obavještava investitora prije idejnog rješenja.</w:t>
      </w:r>
    </w:p>
    <w:p w14:paraId="02D579B9" w14:textId="2DDB8D5B" w:rsidR="0047514D" w:rsidRPr="00E810AF" w:rsidRDefault="0047514D" w:rsidP="0047514D">
      <w:pPr>
        <w:spacing w:after="0" w:line="240" w:lineRule="auto"/>
        <w:jc w:val="both"/>
        <w:rPr>
          <w:rFonts w:ascii="Garamond" w:hAnsi="Garamond"/>
        </w:rPr>
      </w:pPr>
      <w:r w:rsidRPr="00E810AF">
        <w:rPr>
          <w:rFonts w:ascii="Garamond" w:hAnsi="Garamond"/>
        </w:rPr>
        <w:t>Oblikovanje treba biti suvremeno i jednostavno, usklađeno s okolnom izgradnjom i uvjetima plana. Investitor ne želi ravni krov.</w:t>
      </w:r>
    </w:p>
    <w:p w14:paraId="52AB535F" w14:textId="77777777" w:rsidR="0047514D" w:rsidRDefault="0047514D" w:rsidP="0047514D">
      <w:pPr>
        <w:spacing w:after="0" w:line="240" w:lineRule="auto"/>
        <w:jc w:val="both"/>
      </w:pPr>
    </w:p>
    <w:p w14:paraId="4B8A882A" w14:textId="2684DABE" w:rsidR="0047514D" w:rsidRPr="00A00524" w:rsidRDefault="0047514D" w:rsidP="00A00524">
      <w:pPr>
        <w:spacing w:after="0" w:line="240" w:lineRule="auto"/>
        <w:jc w:val="both"/>
        <w:rPr>
          <w:rFonts w:ascii="Garamond" w:hAnsi="Garamond"/>
          <w:b/>
          <w:bCs/>
        </w:rPr>
      </w:pPr>
      <w:r w:rsidRPr="00A00524">
        <w:rPr>
          <w:rFonts w:ascii="Garamond" w:hAnsi="Garamond"/>
          <w:b/>
          <w:bCs/>
        </w:rPr>
        <w:t>Opseg usluge projektanta</w:t>
      </w:r>
    </w:p>
    <w:p w14:paraId="1C967D97" w14:textId="5BEEA000" w:rsidR="0047514D" w:rsidRPr="00E810AF" w:rsidRDefault="00A00524" w:rsidP="0047514D">
      <w:pPr>
        <w:spacing w:after="0" w:line="240" w:lineRule="auto"/>
        <w:jc w:val="both"/>
        <w:rPr>
          <w:rFonts w:ascii="Garamond" w:hAnsi="Garamond"/>
          <w:u w:val="single"/>
        </w:rPr>
      </w:pPr>
      <w:r>
        <w:rPr>
          <w:rFonts w:ascii="Garamond" w:hAnsi="Garamond"/>
          <w:u w:val="single"/>
        </w:rPr>
        <w:t xml:space="preserve">1. </w:t>
      </w:r>
      <w:r w:rsidR="0047514D" w:rsidRPr="00E810AF">
        <w:rPr>
          <w:rFonts w:ascii="Garamond" w:hAnsi="Garamond"/>
          <w:u w:val="single"/>
        </w:rPr>
        <w:t>Idejno rješenje</w:t>
      </w:r>
    </w:p>
    <w:p w14:paraId="545CC486" w14:textId="68966FB6" w:rsidR="0047514D" w:rsidRPr="00E810AF" w:rsidRDefault="0047514D" w:rsidP="0047514D">
      <w:pPr>
        <w:spacing w:after="0" w:line="240" w:lineRule="auto"/>
        <w:jc w:val="both"/>
        <w:rPr>
          <w:rFonts w:ascii="Garamond" w:hAnsi="Garamond"/>
        </w:rPr>
      </w:pPr>
      <w:r w:rsidRPr="00E810AF">
        <w:rPr>
          <w:rFonts w:ascii="Garamond" w:hAnsi="Garamond"/>
        </w:rPr>
        <w:t>Dio</w:t>
      </w:r>
      <w:r>
        <w:rPr>
          <w:rFonts w:ascii="Garamond" w:hAnsi="Garamond"/>
        </w:rPr>
        <w:t xml:space="preserve"> </w:t>
      </w:r>
      <w:r w:rsidRPr="00E810AF">
        <w:rPr>
          <w:rFonts w:ascii="Garamond" w:hAnsi="Garamond"/>
        </w:rPr>
        <w:t>Sadržaj</w:t>
      </w:r>
    </w:p>
    <w:p w14:paraId="05EC2B24" w14:textId="6D6067CF" w:rsidR="0047514D" w:rsidRPr="00E810AF" w:rsidRDefault="0047514D" w:rsidP="0047514D">
      <w:pPr>
        <w:spacing w:after="0" w:line="240" w:lineRule="auto"/>
        <w:jc w:val="both"/>
        <w:rPr>
          <w:rFonts w:ascii="Garamond" w:hAnsi="Garamond"/>
        </w:rPr>
      </w:pPr>
      <w:r w:rsidRPr="00E810AF">
        <w:rPr>
          <w:rFonts w:ascii="Garamond" w:hAnsi="Garamond"/>
        </w:rPr>
        <w:t>Varijante</w:t>
      </w:r>
      <w:r>
        <w:rPr>
          <w:rFonts w:ascii="Garamond" w:hAnsi="Garamond"/>
        </w:rPr>
        <w:t xml:space="preserve">: </w:t>
      </w:r>
      <w:r w:rsidRPr="00E810AF">
        <w:rPr>
          <w:rFonts w:ascii="Garamond" w:hAnsi="Garamond"/>
        </w:rPr>
        <w:t>Najmanje 2 varijante tlocrta i volumena, odabir u dogovoru s investitorom</w:t>
      </w:r>
    </w:p>
    <w:p w14:paraId="503FAB1D" w14:textId="267B6F34" w:rsidR="0047514D" w:rsidRPr="00E810AF" w:rsidRDefault="0047514D" w:rsidP="0047514D">
      <w:pPr>
        <w:spacing w:after="0" w:line="240" w:lineRule="auto"/>
        <w:jc w:val="both"/>
        <w:rPr>
          <w:rFonts w:ascii="Garamond" w:hAnsi="Garamond"/>
        </w:rPr>
      </w:pPr>
      <w:r w:rsidRPr="00E810AF">
        <w:rPr>
          <w:rFonts w:ascii="Garamond" w:hAnsi="Garamond"/>
        </w:rPr>
        <w:t>Situacija</w:t>
      </w:r>
      <w:r>
        <w:rPr>
          <w:rFonts w:ascii="Garamond" w:hAnsi="Garamond"/>
        </w:rPr>
        <w:t xml:space="preserve">: </w:t>
      </w:r>
      <w:r w:rsidRPr="00E810AF">
        <w:rPr>
          <w:rFonts w:ascii="Garamond" w:hAnsi="Garamond"/>
        </w:rPr>
        <w:t>Smještaj obje zgrade na parceli, udaljenosti od međa, prometni pristup, parkiranje, zelene površine</w:t>
      </w:r>
    </w:p>
    <w:p w14:paraId="359469BA" w14:textId="77777777" w:rsidR="0047514D" w:rsidRPr="00E810AF" w:rsidRDefault="0047514D" w:rsidP="0047514D">
      <w:pPr>
        <w:spacing w:after="0" w:line="240" w:lineRule="auto"/>
        <w:jc w:val="both"/>
        <w:rPr>
          <w:rFonts w:ascii="Garamond" w:hAnsi="Garamond"/>
        </w:rPr>
      </w:pPr>
      <w:r w:rsidRPr="00E810AF">
        <w:rPr>
          <w:rFonts w:ascii="Garamond" w:hAnsi="Garamond"/>
        </w:rPr>
        <w:t>Nacrti</w:t>
      </w:r>
      <w:r>
        <w:rPr>
          <w:rFonts w:ascii="Garamond" w:hAnsi="Garamond"/>
        </w:rPr>
        <w:t>:</w:t>
      </w:r>
      <w:r w:rsidRPr="00E810AF">
        <w:rPr>
          <w:rFonts w:ascii="Garamond" w:hAnsi="Garamond"/>
        </w:rPr>
        <w:tab/>
        <w:t>Tlocrti svih etaža, karakteristični presjeci, sva pročelja (M 1:100 ili 1:200)</w:t>
      </w:r>
    </w:p>
    <w:p w14:paraId="19A8D785" w14:textId="6865F33B" w:rsidR="0047514D" w:rsidRPr="00E810AF" w:rsidRDefault="0047514D" w:rsidP="0047514D">
      <w:pPr>
        <w:spacing w:after="0" w:line="240" w:lineRule="auto"/>
        <w:jc w:val="both"/>
        <w:rPr>
          <w:rFonts w:ascii="Garamond" w:hAnsi="Garamond"/>
        </w:rPr>
      </w:pPr>
      <w:r w:rsidRPr="00E810AF">
        <w:rPr>
          <w:rFonts w:ascii="Garamond" w:hAnsi="Garamond"/>
        </w:rPr>
        <w:t>Tehnički opis</w:t>
      </w:r>
      <w:r>
        <w:rPr>
          <w:rFonts w:ascii="Garamond" w:hAnsi="Garamond"/>
        </w:rPr>
        <w:t>:</w:t>
      </w:r>
      <w:r w:rsidRPr="00E810AF">
        <w:rPr>
          <w:rFonts w:ascii="Garamond" w:hAnsi="Garamond"/>
        </w:rPr>
        <w:tab/>
        <w:t>Opis zgrada, konstrukcije, materijala i instalacija; usklađenost s prostornim planom</w:t>
      </w:r>
    </w:p>
    <w:p w14:paraId="7D60BFB6" w14:textId="02165F22" w:rsidR="0047514D" w:rsidRPr="00E810AF" w:rsidRDefault="0047514D" w:rsidP="0047514D">
      <w:pPr>
        <w:spacing w:after="0" w:line="240" w:lineRule="auto"/>
        <w:jc w:val="both"/>
        <w:rPr>
          <w:rFonts w:ascii="Garamond" w:hAnsi="Garamond"/>
        </w:rPr>
      </w:pPr>
      <w:r w:rsidRPr="00E810AF">
        <w:rPr>
          <w:rFonts w:ascii="Garamond" w:hAnsi="Garamond"/>
        </w:rPr>
        <w:t>Iskaz površina</w:t>
      </w:r>
      <w:r>
        <w:rPr>
          <w:rFonts w:ascii="Garamond" w:hAnsi="Garamond"/>
        </w:rPr>
        <w:t xml:space="preserve">:  </w:t>
      </w:r>
      <w:r w:rsidRPr="00E810AF">
        <w:rPr>
          <w:rFonts w:ascii="Garamond" w:hAnsi="Garamond"/>
        </w:rPr>
        <w:t>Bruto i neto površine po stanu i zgradi, kig, kis, broj parkirnih mjesta</w:t>
      </w:r>
    </w:p>
    <w:p w14:paraId="03A7A461" w14:textId="49D1F2BD" w:rsidR="0047514D" w:rsidRPr="00E810AF" w:rsidRDefault="0047514D" w:rsidP="0047514D">
      <w:pPr>
        <w:spacing w:after="0" w:line="240" w:lineRule="auto"/>
        <w:jc w:val="both"/>
        <w:rPr>
          <w:rFonts w:ascii="Garamond" w:hAnsi="Garamond"/>
        </w:rPr>
      </w:pPr>
      <w:r w:rsidRPr="00E810AF">
        <w:rPr>
          <w:rFonts w:ascii="Garamond" w:hAnsi="Garamond"/>
        </w:rPr>
        <w:lastRenderedPageBreak/>
        <w:t>Priključci</w:t>
      </w:r>
      <w:r>
        <w:rPr>
          <w:rFonts w:ascii="Garamond" w:hAnsi="Garamond"/>
        </w:rPr>
        <w:t xml:space="preserve">: </w:t>
      </w:r>
      <w:r w:rsidRPr="00E810AF">
        <w:rPr>
          <w:rFonts w:ascii="Garamond" w:hAnsi="Garamond"/>
        </w:rPr>
        <w:t>Prikaz planiranih priključaka na infrastrukturu (voda, odvodnja, struja, EKI)</w:t>
      </w:r>
    </w:p>
    <w:p w14:paraId="5159C912" w14:textId="2E6E7D29" w:rsidR="0047514D" w:rsidRPr="00E810AF" w:rsidRDefault="0047514D" w:rsidP="0047514D">
      <w:pPr>
        <w:spacing w:after="0" w:line="240" w:lineRule="auto"/>
        <w:jc w:val="both"/>
        <w:rPr>
          <w:rFonts w:ascii="Garamond" w:hAnsi="Garamond"/>
        </w:rPr>
      </w:pPr>
      <w:r w:rsidRPr="00E810AF">
        <w:rPr>
          <w:rFonts w:ascii="Garamond" w:hAnsi="Garamond"/>
        </w:rPr>
        <w:t>Procjena troškova</w:t>
      </w:r>
      <w:r>
        <w:rPr>
          <w:rFonts w:ascii="Garamond" w:hAnsi="Garamond"/>
        </w:rPr>
        <w:t xml:space="preserve">: </w:t>
      </w:r>
      <w:r w:rsidRPr="00E810AF">
        <w:rPr>
          <w:rFonts w:ascii="Garamond" w:hAnsi="Garamond"/>
        </w:rPr>
        <w:t>Okvirna procjena troška gradnje po m²</w:t>
      </w:r>
    </w:p>
    <w:p w14:paraId="7C839B57" w14:textId="77777777" w:rsidR="0047514D" w:rsidRDefault="0047514D" w:rsidP="0047514D">
      <w:pPr>
        <w:spacing w:after="0" w:line="240" w:lineRule="auto"/>
        <w:jc w:val="both"/>
      </w:pPr>
    </w:p>
    <w:p w14:paraId="5FEB56B5" w14:textId="15523333" w:rsidR="0047514D" w:rsidRPr="00E810AF" w:rsidRDefault="0047514D" w:rsidP="0047514D">
      <w:pPr>
        <w:spacing w:after="0" w:line="240" w:lineRule="auto"/>
        <w:jc w:val="both"/>
        <w:rPr>
          <w:rFonts w:ascii="Garamond" w:hAnsi="Garamond"/>
          <w:u w:val="single"/>
        </w:rPr>
      </w:pPr>
      <w:r w:rsidRPr="00E810AF">
        <w:rPr>
          <w:rFonts w:ascii="Garamond" w:hAnsi="Garamond"/>
          <w:u w:val="single"/>
        </w:rPr>
        <w:t>2 Vanjske vizualizacije</w:t>
      </w:r>
    </w:p>
    <w:p w14:paraId="626A5291" w14:textId="07B10451" w:rsidR="0047514D" w:rsidRPr="00E810AF" w:rsidRDefault="00120A10" w:rsidP="0047514D">
      <w:pPr>
        <w:spacing w:after="0" w:line="240" w:lineRule="auto"/>
        <w:jc w:val="both"/>
        <w:rPr>
          <w:rFonts w:ascii="Garamond" w:hAnsi="Garamond"/>
        </w:rPr>
      </w:pPr>
      <w:r>
        <w:rPr>
          <w:rFonts w:ascii="Garamond" w:hAnsi="Garamond"/>
        </w:rPr>
        <w:t xml:space="preserve">   </w:t>
      </w:r>
      <w:r w:rsidR="0047514D">
        <w:rPr>
          <w:rFonts w:ascii="Garamond" w:hAnsi="Garamond"/>
        </w:rPr>
        <w:t xml:space="preserve">- </w:t>
      </w:r>
      <w:r w:rsidR="0047514D" w:rsidRPr="00E810AF">
        <w:rPr>
          <w:rFonts w:ascii="Garamond" w:hAnsi="Garamond"/>
        </w:rPr>
        <w:t xml:space="preserve">Najmanje </w:t>
      </w:r>
      <w:r w:rsidR="00A00524">
        <w:rPr>
          <w:rFonts w:ascii="Garamond" w:hAnsi="Garamond"/>
        </w:rPr>
        <w:t>četiri</w:t>
      </w:r>
      <w:r w:rsidR="0047514D" w:rsidRPr="00E810AF">
        <w:rPr>
          <w:rFonts w:ascii="Garamond" w:hAnsi="Garamond"/>
        </w:rPr>
        <w:t xml:space="preserve"> fotorealistične vanjske vizualizacije konačne varijante</w:t>
      </w:r>
    </w:p>
    <w:p w14:paraId="23EE6556" w14:textId="22F7B7D6" w:rsidR="0047514D" w:rsidRPr="00E810AF" w:rsidRDefault="00120A10" w:rsidP="0047514D">
      <w:pPr>
        <w:spacing w:after="0" w:line="240" w:lineRule="auto"/>
        <w:jc w:val="both"/>
        <w:rPr>
          <w:rFonts w:ascii="Garamond" w:hAnsi="Garamond"/>
        </w:rPr>
      </w:pPr>
      <w:r>
        <w:rPr>
          <w:rFonts w:ascii="Garamond" w:hAnsi="Garamond"/>
        </w:rPr>
        <w:t xml:space="preserve">   </w:t>
      </w:r>
      <w:r w:rsidR="0047514D">
        <w:rPr>
          <w:rFonts w:ascii="Garamond" w:hAnsi="Garamond"/>
        </w:rPr>
        <w:t xml:space="preserve">- </w:t>
      </w:r>
      <w:r w:rsidR="0047514D" w:rsidRPr="00E810AF">
        <w:rPr>
          <w:rFonts w:ascii="Garamond" w:hAnsi="Garamond"/>
        </w:rPr>
        <w:t>Kadrovi: iz ptičje perspektive (obje zgrade i parcela) i iz pješačke razine (ulaz, vrt, terase)</w:t>
      </w:r>
    </w:p>
    <w:p w14:paraId="0BB253DC" w14:textId="7CC2F72D" w:rsidR="0047514D" w:rsidRPr="00E810AF" w:rsidRDefault="00120A10" w:rsidP="0047514D">
      <w:pPr>
        <w:spacing w:after="0" w:line="240" w:lineRule="auto"/>
        <w:jc w:val="both"/>
        <w:rPr>
          <w:rFonts w:ascii="Garamond" w:hAnsi="Garamond"/>
        </w:rPr>
      </w:pPr>
      <w:r>
        <w:rPr>
          <w:rFonts w:ascii="Garamond" w:hAnsi="Garamond"/>
        </w:rPr>
        <w:t xml:space="preserve">   </w:t>
      </w:r>
      <w:r w:rsidR="0047514D">
        <w:rPr>
          <w:rFonts w:ascii="Garamond" w:hAnsi="Garamond"/>
        </w:rPr>
        <w:t xml:space="preserve">- </w:t>
      </w:r>
      <w:r w:rsidR="0047514D" w:rsidRPr="00E810AF">
        <w:rPr>
          <w:rFonts w:ascii="Garamond" w:hAnsi="Garamond"/>
        </w:rPr>
        <w:t>Prikaz uređenog okoliša: parkiranje, zelenilo, ograde, rasvjeta</w:t>
      </w:r>
    </w:p>
    <w:p w14:paraId="57116A37" w14:textId="77777777" w:rsidR="00A00524" w:rsidRDefault="00A00524" w:rsidP="00A00524">
      <w:pPr>
        <w:spacing w:after="0" w:line="240" w:lineRule="auto"/>
        <w:jc w:val="both"/>
        <w:rPr>
          <w:rFonts w:ascii="Garamond" w:hAnsi="Garamond"/>
        </w:rPr>
      </w:pPr>
    </w:p>
    <w:p w14:paraId="0698B6A2" w14:textId="21ABCE2D" w:rsidR="0047514D" w:rsidRPr="00A00524" w:rsidRDefault="0047514D" w:rsidP="00A00524">
      <w:pPr>
        <w:spacing w:after="0" w:line="240" w:lineRule="auto"/>
        <w:jc w:val="both"/>
        <w:rPr>
          <w:rFonts w:ascii="Garamond" w:hAnsi="Garamond"/>
          <w:b/>
          <w:bCs/>
        </w:rPr>
      </w:pPr>
      <w:r w:rsidRPr="00A00524">
        <w:rPr>
          <w:rFonts w:ascii="Garamond" w:hAnsi="Garamond"/>
          <w:b/>
          <w:bCs/>
        </w:rPr>
        <w:t>Dostava dokumentacije</w:t>
      </w:r>
    </w:p>
    <w:p w14:paraId="2BA3230B" w14:textId="7D172079" w:rsidR="0047514D" w:rsidRPr="00E810AF" w:rsidRDefault="00120A10" w:rsidP="0047514D">
      <w:pPr>
        <w:spacing w:after="0" w:line="240" w:lineRule="auto"/>
        <w:jc w:val="both"/>
        <w:rPr>
          <w:rFonts w:ascii="Garamond" w:hAnsi="Garamond"/>
        </w:rPr>
      </w:pPr>
      <w:r>
        <w:rPr>
          <w:rFonts w:ascii="Garamond" w:hAnsi="Garamond"/>
        </w:rPr>
        <w:t xml:space="preserve">   </w:t>
      </w:r>
      <w:r w:rsidR="0047514D">
        <w:rPr>
          <w:rFonts w:ascii="Garamond" w:hAnsi="Garamond"/>
        </w:rPr>
        <w:t xml:space="preserve">- </w:t>
      </w:r>
      <w:r w:rsidR="0047514D" w:rsidRPr="00E810AF">
        <w:rPr>
          <w:rFonts w:ascii="Garamond" w:hAnsi="Garamond"/>
        </w:rPr>
        <w:t>Idejno rješenje u PDF-u, ovjereno</w:t>
      </w:r>
    </w:p>
    <w:p w14:paraId="2C842DB2" w14:textId="6F62A8B8" w:rsidR="0047514D" w:rsidRPr="00E810AF" w:rsidRDefault="00120A10" w:rsidP="0047514D">
      <w:pPr>
        <w:spacing w:after="0" w:line="240" w:lineRule="auto"/>
        <w:jc w:val="both"/>
        <w:rPr>
          <w:rFonts w:ascii="Garamond" w:hAnsi="Garamond"/>
        </w:rPr>
      </w:pPr>
      <w:r>
        <w:rPr>
          <w:rFonts w:ascii="Garamond" w:hAnsi="Garamond"/>
        </w:rPr>
        <w:t xml:space="preserve">   </w:t>
      </w:r>
      <w:r w:rsidR="0047514D">
        <w:rPr>
          <w:rFonts w:ascii="Garamond" w:hAnsi="Garamond"/>
        </w:rPr>
        <w:t xml:space="preserve">- </w:t>
      </w:r>
      <w:r w:rsidR="0047514D" w:rsidRPr="00E810AF">
        <w:rPr>
          <w:rFonts w:ascii="Garamond" w:hAnsi="Garamond"/>
        </w:rPr>
        <w:t>Nacrti u DWG formatu</w:t>
      </w:r>
    </w:p>
    <w:p w14:paraId="65D9D131" w14:textId="380AE7AE" w:rsidR="0047514D" w:rsidRPr="00E810AF" w:rsidRDefault="00120A10" w:rsidP="0047514D">
      <w:pPr>
        <w:spacing w:after="0" w:line="240" w:lineRule="auto"/>
        <w:jc w:val="both"/>
        <w:rPr>
          <w:rFonts w:ascii="Garamond" w:hAnsi="Garamond"/>
        </w:rPr>
      </w:pPr>
      <w:r>
        <w:rPr>
          <w:rFonts w:ascii="Garamond" w:hAnsi="Garamond"/>
        </w:rPr>
        <w:t xml:space="preserve">   </w:t>
      </w:r>
      <w:r w:rsidR="0047514D">
        <w:rPr>
          <w:rFonts w:ascii="Garamond" w:hAnsi="Garamond"/>
        </w:rPr>
        <w:t xml:space="preserve">- </w:t>
      </w:r>
      <w:r w:rsidR="0047514D" w:rsidRPr="00E810AF">
        <w:rPr>
          <w:rFonts w:ascii="Garamond" w:hAnsi="Garamond"/>
        </w:rPr>
        <w:t>Vizualizacije u JPG/PNG formatu</w:t>
      </w:r>
    </w:p>
    <w:p w14:paraId="703B223C" w14:textId="0C1F06FB" w:rsidR="0047514D" w:rsidRPr="00E810AF" w:rsidRDefault="00120A10" w:rsidP="0047514D">
      <w:pPr>
        <w:spacing w:after="0" w:line="240" w:lineRule="auto"/>
        <w:jc w:val="both"/>
        <w:rPr>
          <w:rFonts w:ascii="Garamond" w:hAnsi="Garamond"/>
        </w:rPr>
      </w:pPr>
      <w:r>
        <w:rPr>
          <w:rFonts w:ascii="Garamond" w:hAnsi="Garamond"/>
        </w:rPr>
        <w:t xml:space="preserve">   </w:t>
      </w:r>
      <w:r w:rsidR="0047514D">
        <w:rPr>
          <w:rFonts w:ascii="Garamond" w:hAnsi="Garamond"/>
        </w:rPr>
        <w:t xml:space="preserve">- </w:t>
      </w:r>
      <w:r w:rsidR="0047514D" w:rsidRPr="00E810AF">
        <w:rPr>
          <w:rFonts w:ascii="Garamond" w:hAnsi="Garamond"/>
        </w:rPr>
        <w:t>Ishođenje posebnih uvjeta u ime investitora</w:t>
      </w:r>
    </w:p>
    <w:p w14:paraId="279D450B" w14:textId="77777777" w:rsidR="0047514D" w:rsidRDefault="0047514D" w:rsidP="0047514D">
      <w:pPr>
        <w:spacing w:after="0" w:line="240" w:lineRule="auto"/>
      </w:pPr>
    </w:p>
    <w:p w14:paraId="576E8A8A" w14:textId="32EB6450" w:rsidR="0047514D" w:rsidRPr="00A00524" w:rsidRDefault="0047514D" w:rsidP="00A00524">
      <w:pPr>
        <w:spacing w:after="0" w:line="240" w:lineRule="auto"/>
        <w:jc w:val="both"/>
        <w:rPr>
          <w:rFonts w:ascii="Garamond" w:hAnsi="Garamond"/>
          <w:b/>
          <w:bCs/>
        </w:rPr>
      </w:pPr>
      <w:r w:rsidRPr="00A00524">
        <w:rPr>
          <w:rFonts w:ascii="Garamond" w:hAnsi="Garamond"/>
          <w:b/>
          <w:bCs/>
        </w:rPr>
        <w:t>Ostalo</w:t>
      </w:r>
    </w:p>
    <w:p w14:paraId="46C5BE47" w14:textId="71DE3FB0" w:rsidR="0047514D" w:rsidRPr="00E810AF" w:rsidRDefault="0047514D" w:rsidP="0047514D">
      <w:pPr>
        <w:spacing w:after="0" w:line="240" w:lineRule="auto"/>
        <w:jc w:val="both"/>
        <w:rPr>
          <w:rFonts w:ascii="Garamond" w:hAnsi="Garamond"/>
        </w:rPr>
      </w:pPr>
      <w:r w:rsidRPr="00E810AF">
        <w:rPr>
          <w:rFonts w:ascii="Garamond" w:hAnsi="Garamond"/>
        </w:rPr>
        <w:t>Dokumentacija se izrađuje prema važećim propisima, osobito: Zakonu o gradnji, Zakonu o prostornom uređenju, Pravilniku o obveznom sadržaju i opremanju projekata građevina, Tehničkom propisu o racionalnoj uporabi energije i toplinskoj zaštiti u zgradama, propisima o zaštiti od požara i buke, Eurokodovima te važećem prostornom i urbanističkom planu.</w:t>
      </w:r>
    </w:p>
    <w:p w14:paraId="2B218415" w14:textId="77777777" w:rsidR="0047514D" w:rsidRPr="00E810AF" w:rsidRDefault="0047514D" w:rsidP="0047514D">
      <w:pPr>
        <w:spacing w:after="0" w:line="240" w:lineRule="auto"/>
        <w:jc w:val="both"/>
        <w:rPr>
          <w:rFonts w:ascii="Garamond" w:hAnsi="Garamond"/>
        </w:rPr>
      </w:pPr>
      <w:r w:rsidRPr="00E810AF">
        <w:rPr>
          <w:rFonts w:ascii="Garamond" w:hAnsi="Garamond"/>
        </w:rPr>
        <w:t>Geodetsku situaciju za projektiranje dostavlja investitor.</w:t>
      </w:r>
    </w:p>
    <w:p w14:paraId="3FD4EEBF" w14:textId="77777777" w:rsidR="0047514D" w:rsidRPr="00E810AF" w:rsidRDefault="0047514D" w:rsidP="0047514D">
      <w:pPr>
        <w:spacing w:after="0" w:line="240" w:lineRule="auto"/>
        <w:jc w:val="both"/>
        <w:rPr>
          <w:rFonts w:ascii="Garamond" w:hAnsi="Garamond"/>
        </w:rPr>
      </w:pPr>
    </w:p>
    <w:p w14:paraId="66D7FC69" w14:textId="2B77D6C1" w:rsidR="0047514D" w:rsidRPr="00A00524" w:rsidRDefault="0047514D" w:rsidP="00A00524">
      <w:pPr>
        <w:spacing w:after="0" w:line="240" w:lineRule="auto"/>
        <w:jc w:val="both"/>
        <w:rPr>
          <w:rFonts w:ascii="Garamond" w:hAnsi="Garamond"/>
          <w:b/>
          <w:bCs/>
        </w:rPr>
      </w:pPr>
      <w:r w:rsidRPr="00A00524">
        <w:rPr>
          <w:rFonts w:ascii="Garamond" w:hAnsi="Garamond"/>
          <w:b/>
          <w:bCs/>
        </w:rPr>
        <w:t xml:space="preserve">Rokovi </w:t>
      </w:r>
    </w:p>
    <w:p w14:paraId="06FB3EFC" w14:textId="5FF8BA79" w:rsidR="0047514D" w:rsidRPr="00E810AF" w:rsidRDefault="0047514D" w:rsidP="0047514D">
      <w:pPr>
        <w:spacing w:after="0" w:line="240" w:lineRule="auto"/>
        <w:jc w:val="both"/>
        <w:rPr>
          <w:rFonts w:ascii="Garamond" w:hAnsi="Garamond"/>
        </w:rPr>
      </w:pPr>
      <w:r w:rsidRPr="00E810AF">
        <w:rPr>
          <w:rFonts w:ascii="Garamond" w:hAnsi="Garamond"/>
        </w:rPr>
        <w:t xml:space="preserve">Ukupni rok izvršenja usluge je 45 kalendarskih dana. Prve varijante idejnog rješenja u roku 25 kalendarskih dana od dana sklapanja ugovora. Investitor će varijante rješenja razmatrati u roku 5 kalendarskih dana, koji rok ne ulazi u rok izvršenja. </w:t>
      </w:r>
    </w:p>
    <w:p w14:paraId="231B4864" w14:textId="2385279E" w:rsidR="0047514D" w:rsidRDefault="0047514D" w:rsidP="00120A10">
      <w:pPr>
        <w:spacing w:after="0" w:line="240" w:lineRule="auto"/>
        <w:rPr>
          <w:rFonts w:ascii="Garamond" w:eastAsia="Times New Roman" w:hAnsi="Garamond" w:cs="Times New Roman"/>
          <w:kern w:val="0"/>
          <w:lang w:eastAsia="hr-HR"/>
          <w14:ligatures w14:val="none"/>
        </w:rPr>
      </w:pPr>
    </w:p>
    <w:p w14:paraId="0059E263" w14:textId="77777777" w:rsidR="0047514D" w:rsidRDefault="0047514D" w:rsidP="00120A10">
      <w:pPr>
        <w:spacing w:after="0" w:line="240" w:lineRule="auto"/>
        <w:rPr>
          <w:rFonts w:ascii="Garamond" w:eastAsia="Times New Roman" w:hAnsi="Garamond" w:cs="Times New Roman"/>
          <w:kern w:val="0"/>
          <w:lang w:eastAsia="hr-HR"/>
          <w14:ligatures w14:val="none"/>
        </w:rPr>
      </w:pPr>
    </w:p>
    <w:p w14:paraId="41207439" w14:textId="68B4EFA1" w:rsidR="006A003C" w:rsidRPr="006A003C" w:rsidRDefault="006A003C" w:rsidP="00120A10">
      <w:pPr>
        <w:spacing w:after="0" w:line="240" w:lineRule="auto"/>
        <w:rPr>
          <w:rFonts w:ascii="Garamond" w:eastAsia="Times New Roman" w:hAnsi="Garamond" w:cs="Times New Roman"/>
          <w:kern w:val="0"/>
          <w:lang w:eastAsia="hr-HR"/>
          <w14:ligatures w14:val="none"/>
        </w:rPr>
      </w:pPr>
      <w:r w:rsidRPr="006A003C">
        <w:rPr>
          <w:rFonts w:ascii="Garamond" w:eastAsia="Times New Roman" w:hAnsi="Garamond" w:cs="Times New Roman"/>
          <w:kern w:val="0"/>
          <w:lang w:eastAsia="hr-HR"/>
          <w14:ligatures w14:val="none"/>
        </w:rPr>
        <w:t>Molimo navesti cijenu bez PDV-a i s PDV-om, te eventualne uvjete (rok isporuke, jamstvo i sl.).</w:t>
      </w:r>
    </w:p>
    <w:p w14:paraId="15178494" w14:textId="7B6DBCBF" w:rsidR="006A003C" w:rsidRPr="00274796" w:rsidRDefault="006A003C" w:rsidP="00120A10">
      <w:pPr>
        <w:spacing w:after="0" w:line="240" w:lineRule="auto"/>
        <w:jc w:val="both"/>
        <w:rPr>
          <w:rFonts w:ascii="Garamond" w:eastAsia="Times New Roman" w:hAnsi="Garamond" w:cs="Times New Roman"/>
          <w:b/>
          <w:bCs/>
          <w:kern w:val="0"/>
          <w:u w:val="single"/>
          <w:lang w:eastAsia="hr-HR"/>
          <w14:ligatures w14:val="none"/>
        </w:rPr>
      </w:pPr>
      <w:r w:rsidRPr="00274796">
        <w:rPr>
          <w:rFonts w:ascii="Garamond" w:eastAsia="Times New Roman" w:hAnsi="Garamond" w:cs="Times New Roman"/>
          <w:b/>
          <w:bCs/>
          <w:kern w:val="0"/>
          <w:u w:val="single"/>
          <w:lang w:eastAsia="hr-HR"/>
          <w14:ligatures w14:val="none"/>
        </w:rPr>
        <w:t xml:space="preserve">Informativnu cijenu možete dostaviti do </w:t>
      </w:r>
      <w:r w:rsidR="00536CD8" w:rsidRPr="00274796">
        <w:rPr>
          <w:rFonts w:ascii="Garamond" w:eastAsia="Times New Roman" w:hAnsi="Garamond" w:cs="Times New Roman"/>
          <w:b/>
          <w:bCs/>
          <w:kern w:val="0"/>
          <w:u w:val="single"/>
          <w:lang w:eastAsia="hr-HR"/>
          <w14:ligatures w14:val="none"/>
        </w:rPr>
        <w:t>7</w:t>
      </w:r>
      <w:r w:rsidR="0047514D" w:rsidRPr="00274796">
        <w:rPr>
          <w:rFonts w:ascii="Garamond" w:eastAsia="Times New Roman" w:hAnsi="Garamond" w:cs="Times New Roman"/>
          <w:b/>
          <w:bCs/>
          <w:kern w:val="0"/>
          <w:u w:val="single"/>
          <w:lang w:eastAsia="hr-HR"/>
          <w14:ligatures w14:val="none"/>
        </w:rPr>
        <w:t>. listopada 2026. godine</w:t>
      </w:r>
      <w:r w:rsidRPr="00274796">
        <w:rPr>
          <w:rFonts w:ascii="Garamond" w:eastAsia="Times New Roman" w:hAnsi="Garamond" w:cs="Times New Roman"/>
          <w:b/>
          <w:bCs/>
          <w:kern w:val="0"/>
          <w:u w:val="single"/>
          <w:lang w:eastAsia="hr-HR"/>
          <w14:ligatures w14:val="none"/>
        </w:rPr>
        <w:t xml:space="preserve"> na e-mail</w:t>
      </w:r>
      <w:r w:rsidR="0047514D" w:rsidRPr="00274796">
        <w:rPr>
          <w:rFonts w:ascii="Garamond" w:eastAsia="Times New Roman" w:hAnsi="Garamond" w:cs="Times New Roman"/>
          <w:b/>
          <w:bCs/>
          <w:kern w:val="0"/>
          <w:u w:val="single"/>
          <w:lang w:eastAsia="hr-HR"/>
          <w14:ligatures w14:val="none"/>
        </w:rPr>
        <w:t xml:space="preserve">: </w:t>
      </w:r>
      <w:hyperlink r:id="rId7" w:history="1">
        <w:r w:rsidR="007A1619" w:rsidRPr="00274796">
          <w:rPr>
            <w:rStyle w:val="Hyperlink"/>
            <w:rFonts w:ascii="Garamond" w:eastAsia="Times New Roman" w:hAnsi="Garamond" w:cs="Times New Roman"/>
            <w:b/>
            <w:bCs/>
            <w:kern w:val="0"/>
            <w:lang w:eastAsia="hr-HR"/>
            <w14:ligatures w14:val="none"/>
          </w:rPr>
          <w:t>indira.justinic@punat.hr</w:t>
        </w:r>
      </w:hyperlink>
      <w:r w:rsidR="0047514D" w:rsidRPr="00274796">
        <w:rPr>
          <w:rFonts w:ascii="Garamond" w:eastAsia="Times New Roman" w:hAnsi="Garamond" w:cs="Times New Roman"/>
          <w:b/>
          <w:bCs/>
          <w:kern w:val="0"/>
          <w:u w:val="single"/>
          <w:lang w:eastAsia="hr-HR"/>
          <w14:ligatures w14:val="none"/>
        </w:rPr>
        <w:t xml:space="preserve">. </w:t>
      </w:r>
    </w:p>
    <w:p w14:paraId="4245DB63" w14:textId="77777777" w:rsidR="006A003C" w:rsidRPr="006A003C" w:rsidRDefault="006A003C" w:rsidP="0047514D">
      <w:pPr>
        <w:spacing w:before="100" w:beforeAutospacing="1" w:after="100" w:afterAutospacing="1" w:line="240" w:lineRule="auto"/>
        <w:jc w:val="both"/>
        <w:rPr>
          <w:rFonts w:ascii="Garamond" w:eastAsia="Times New Roman" w:hAnsi="Garamond" w:cs="Times New Roman"/>
          <w:kern w:val="0"/>
          <w:lang w:eastAsia="hr-HR"/>
          <w14:ligatures w14:val="none"/>
        </w:rPr>
      </w:pPr>
      <w:r w:rsidRPr="006A003C">
        <w:rPr>
          <w:rFonts w:ascii="Garamond" w:eastAsia="Times New Roman" w:hAnsi="Garamond" w:cs="Times New Roman"/>
          <w:b/>
          <w:bCs/>
          <w:kern w:val="0"/>
          <w:lang w:eastAsia="hr-HR"/>
          <w14:ligatures w14:val="none"/>
        </w:rPr>
        <w:t>Napomena:</w:t>
      </w:r>
      <w:r w:rsidRPr="006A003C">
        <w:rPr>
          <w:rFonts w:ascii="Garamond" w:eastAsia="Times New Roman" w:hAnsi="Garamond" w:cs="Times New Roman"/>
          <w:kern w:val="0"/>
          <w:lang w:eastAsia="hr-HR"/>
          <w14:ligatures w14:val="none"/>
        </w:rPr>
        <w:t xml:space="preserve"> Ovaj upit nije poziv na dostavu ponuda i ne obvezuje Općinu Punat na pokretanje postupka nabave niti na sklapanje ugovora. Dostavljena informacija koristi se isključivo za utvrđivanje procijenjene vrijednosti nabave.</w:t>
      </w:r>
    </w:p>
    <w:p w14:paraId="1B1A9B4F" w14:textId="77777777" w:rsidR="00120A10" w:rsidRPr="00120A10" w:rsidRDefault="00120A10" w:rsidP="00120A10">
      <w:pPr>
        <w:spacing w:after="0"/>
        <w:rPr>
          <w:rFonts w:ascii="Garamond" w:eastAsia="Times New Roman" w:hAnsi="Garamond" w:cs="Times New Roman"/>
          <w:kern w:val="0"/>
          <w:lang w:eastAsia="hr-HR"/>
          <w14:ligatures w14:val="none"/>
        </w:rPr>
      </w:pPr>
      <w:r>
        <w:rPr>
          <w:rFonts w:ascii="Garamond" w:eastAsia="Times New Roman" w:hAnsi="Garamond" w:cs="Times New Roman"/>
          <w:kern w:val="0"/>
          <w:lang w:eastAsia="hr-HR"/>
          <w14:ligatures w14:val="none"/>
        </w:rPr>
        <w:t xml:space="preserve">                                                                             </w:t>
      </w:r>
    </w:p>
    <w:p w14:paraId="66C4F5F2" w14:textId="77777777" w:rsidR="00120A10" w:rsidRPr="00120A10" w:rsidRDefault="00120A10" w:rsidP="00120A10">
      <w:pPr>
        <w:spacing w:after="0"/>
        <w:rPr>
          <w:rFonts w:ascii="Garamond" w:eastAsia="Times New Roman" w:hAnsi="Garamond" w:cs="Times New Roman"/>
          <w:kern w:val="0"/>
          <w:lang w:eastAsia="hr-HR"/>
          <w14:ligatures w14:val="none"/>
        </w:rPr>
      </w:pPr>
      <w:r w:rsidRPr="00120A10">
        <w:rPr>
          <w:rFonts w:ascii="Garamond" w:eastAsia="Times New Roman" w:hAnsi="Garamond" w:cs="Times New Roman"/>
          <w:kern w:val="0"/>
          <w:lang w:eastAsia="hr-HR"/>
          <w14:ligatures w14:val="none"/>
        </w:rPr>
        <w:t xml:space="preserve">                                                                 STRUČNO POVJERENSTVO ZA PROVOĐENJE            </w:t>
      </w:r>
    </w:p>
    <w:p w14:paraId="5BD48ECA" w14:textId="2D1C335C" w:rsidR="006A003C" w:rsidRPr="006A003C" w:rsidRDefault="00120A10" w:rsidP="00120A10">
      <w:pPr>
        <w:spacing w:after="0"/>
        <w:rPr>
          <w:rFonts w:ascii="Garamond" w:hAnsi="Garamond"/>
        </w:rPr>
      </w:pPr>
      <w:r w:rsidRPr="00120A10">
        <w:rPr>
          <w:rFonts w:ascii="Garamond" w:eastAsia="Times New Roman" w:hAnsi="Garamond" w:cs="Times New Roman"/>
          <w:kern w:val="0"/>
          <w:lang w:eastAsia="hr-HR"/>
          <w14:ligatures w14:val="none"/>
        </w:rPr>
        <w:t xml:space="preserve">                                                                        POSTUPKA JEDNOSTAVNE NABAVE</w:t>
      </w:r>
      <w:r>
        <w:rPr>
          <w:rFonts w:ascii="Garamond" w:eastAsia="Times New Roman" w:hAnsi="Garamond" w:cs="Times New Roman"/>
          <w:kern w:val="0"/>
          <w:lang w:eastAsia="hr-HR"/>
          <w14:ligatures w14:val="none"/>
        </w:rPr>
        <w:t xml:space="preserve">  </w:t>
      </w:r>
    </w:p>
    <w:p w14:paraId="29284EEC" w14:textId="77777777" w:rsidR="00CE02E1" w:rsidRPr="006A003C" w:rsidRDefault="00CE02E1" w:rsidP="00120A10">
      <w:pPr>
        <w:spacing w:after="0"/>
        <w:rPr>
          <w:rFonts w:ascii="Garamond" w:hAnsi="Garamond"/>
        </w:rPr>
      </w:pPr>
    </w:p>
    <w:sectPr w:rsidR="00CE02E1" w:rsidRPr="006A00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A65E9F"/>
    <w:multiLevelType w:val="hybridMultilevel"/>
    <w:tmpl w:val="60B226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6587954"/>
    <w:multiLevelType w:val="multilevel"/>
    <w:tmpl w:val="B46E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A958AB"/>
    <w:multiLevelType w:val="multilevel"/>
    <w:tmpl w:val="E0AE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0B0008"/>
    <w:multiLevelType w:val="multilevel"/>
    <w:tmpl w:val="B908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5273449">
    <w:abstractNumId w:val="1"/>
  </w:num>
  <w:num w:numId="2" w16cid:durableId="816141694">
    <w:abstractNumId w:val="2"/>
  </w:num>
  <w:num w:numId="3" w16cid:durableId="1985311647">
    <w:abstractNumId w:val="3"/>
  </w:num>
  <w:num w:numId="4" w16cid:durableId="828442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03C"/>
    <w:rsid w:val="00120A10"/>
    <w:rsid w:val="00196BF3"/>
    <w:rsid w:val="001A4291"/>
    <w:rsid w:val="00274796"/>
    <w:rsid w:val="0030698C"/>
    <w:rsid w:val="003C3C68"/>
    <w:rsid w:val="0047514D"/>
    <w:rsid w:val="00497E76"/>
    <w:rsid w:val="00536CD8"/>
    <w:rsid w:val="005D2404"/>
    <w:rsid w:val="006A003C"/>
    <w:rsid w:val="007A1619"/>
    <w:rsid w:val="008077DB"/>
    <w:rsid w:val="00A00524"/>
    <w:rsid w:val="00CE02E1"/>
    <w:rsid w:val="00E379E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9CB21"/>
  <w15:chartTrackingRefBased/>
  <w15:docId w15:val="{F4D56F10-E130-43B0-B44F-99DD8A720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03C"/>
  </w:style>
  <w:style w:type="paragraph" w:styleId="Heading1">
    <w:name w:val="heading 1"/>
    <w:basedOn w:val="Normal"/>
    <w:next w:val="Normal"/>
    <w:link w:val="Heading1Char"/>
    <w:uiPriority w:val="9"/>
    <w:qFormat/>
    <w:rsid w:val="006A00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00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00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00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00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00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0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0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0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0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00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00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00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00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00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0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0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03C"/>
    <w:rPr>
      <w:rFonts w:eastAsiaTheme="majorEastAsia" w:cstheme="majorBidi"/>
      <w:color w:val="272727" w:themeColor="text1" w:themeTint="D8"/>
    </w:rPr>
  </w:style>
  <w:style w:type="paragraph" w:styleId="Title">
    <w:name w:val="Title"/>
    <w:basedOn w:val="Normal"/>
    <w:next w:val="Normal"/>
    <w:link w:val="TitleChar"/>
    <w:uiPriority w:val="10"/>
    <w:qFormat/>
    <w:rsid w:val="006A00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0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0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0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03C"/>
    <w:pPr>
      <w:spacing w:before="160"/>
      <w:jc w:val="center"/>
    </w:pPr>
    <w:rPr>
      <w:i/>
      <w:iCs/>
      <w:color w:val="404040" w:themeColor="text1" w:themeTint="BF"/>
    </w:rPr>
  </w:style>
  <w:style w:type="character" w:customStyle="1" w:styleId="QuoteChar">
    <w:name w:val="Quote Char"/>
    <w:basedOn w:val="DefaultParagraphFont"/>
    <w:link w:val="Quote"/>
    <w:uiPriority w:val="29"/>
    <w:rsid w:val="006A003C"/>
    <w:rPr>
      <w:i/>
      <w:iCs/>
      <w:color w:val="404040" w:themeColor="text1" w:themeTint="BF"/>
    </w:rPr>
  </w:style>
  <w:style w:type="paragraph" w:styleId="ListParagraph">
    <w:name w:val="List Paragraph"/>
    <w:basedOn w:val="Normal"/>
    <w:uiPriority w:val="34"/>
    <w:qFormat/>
    <w:rsid w:val="006A003C"/>
    <w:pPr>
      <w:ind w:left="720"/>
      <w:contextualSpacing/>
    </w:pPr>
  </w:style>
  <w:style w:type="character" w:styleId="IntenseEmphasis">
    <w:name w:val="Intense Emphasis"/>
    <w:basedOn w:val="DefaultParagraphFont"/>
    <w:uiPriority w:val="21"/>
    <w:qFormat/>
    <w:rsid w:val="006A003C"/>
    <w:rPr>
      <w:i/>
      <w:iCs/>
      <w:color w:val="0F4761" w:themeColor="accent1" w:themeShade="BF"/>
    </w:rPr>
  </w:style>
  <w:style w:type="paragraph" w:styleId="IntenseQuote">
    <w:name w:val="Intense Quote"/>
    <w:basedOn w:val="Normal"/>
    <w:next w:val="Normal"/>
    <w:link w:val="IntenseQuoteChar"/>
    <w:uiPriority w:val="30"/>
    <w:qFormat/>
    <w:rsid w:val="006A00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003C"/>
    <w:rPr>
      <w:i/>
      <w:iCs/>
      <w:color w:val="0F4761" w:themeColor="accent1" w:themeShade="BF"/>
    </w:rPr>
  </w:style>
  <w:style w:type="character" w:styleId="IntenseReference">
    <w:name w:val="Intense Reference"/>
    <w:basedOn w:val="DefaultParagraphFont"/>
    <w:uiPriority w:val="32"/>
    <w:qFormat/>
    <w:rsid w:val="006A003C"/>
    <w:rPr>
      <w:b/>
      <w:bCs/>
      <w:smallCaps/>
      <w:color w:val="0F4761" w:themeColor="accent1" w:themeShade="BF"/>
      <w:spacing w:val="5"/>
    </w:rPr>
  </w:style>
  <w:style w:type="character" w:styleId="Hyperlink">
    <w:name w:val="Hyperlink"/>
    <w:basedOn w:val="DefaultParagraphFont"/>
    <w:uiPriority w:val="99"/>
    <w:unhideWhenUsed/>
    <w:rsid w:val="006A003C"/>
    <w:rPr>
      <w:color w:val="467886" w:themeColor="hyperlink"/>
      <w:u w:val="single"/>
    </w:rPr>
  </w:style>
  <w:style w:type="character" w:styleId="UnresolvedMention">
    <w:name w:val="Unresolved Mention"/>
    <w:basedOn w:val="DefaultParagraphFont"/>
    <w:uiPriority w:val="99"/>
    <w:semiHidden/>
    <w:unhideWhenUsed/>
    <w:rsid w:val="006A0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dira.justinic@punat.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pcina@punat.h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Anamarija Rimay</dc:creator>
  <cp:keywords/>
  <dc:description/>
  <cp:lastModifiedBy>Anamarija Rimay</cp:lastModifiedBy>
  <cp:revision>9</cp:revision>
  <cp:lastPrinted>2026-09-30T09:02:00Z</cp:lastPrinted>
  <dcterms:created xsi:type="dcterms:W3CDTF">2026-09-28T06:44:00Z</dcterms:created>
  <dcterms:modified xsi:type="dcterms:W3CDTF">2026-09-30T09:08:00Z</dcterms:modified>
</cp:coreProperties>
</file>