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3655B6BB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10D429D6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+*xfs*pvs*Akl*cvA*xBj*tCi*taj*gia*obj*DgE*pBk*-</w:t>
            </w:r>
            <w:r>
              <w:rPr>
                <w:rFonts w:ascii="PDF417x" w:hAnsi="PDF417x"/>
                <w:sz w:val="24"/>
                <w:szCs w:val="24"/>
              </w:rPr>
              <w:br/>
              <w:t>+*yqw*xcc*ytn*tDE*ugc*dwc*zeb*lnt*jcj*yma*zew*-</w:t>
            </w:r>
            <w:r>
              <w:rPr>
                <w:rFonts w:ascii="PDF417x" w:hAnsi="PDF417x"/>
                <w:sz w:val="24"/>
                <w:szCs w:val="24"/>
              </w:rPr>
              <w:br/>
              <w:t>+*eDs*ors*okz*lyd*lyd*hns*jDa*Awf*Dvg*Cty*zfE*-</w:t>
            </w:r>
            <w:r>
              <w:rPr>
                <w:rFonts w:ascii="PDF417x" w:hAnsi="PDF417x"/>
                <w:sz w:val="24"/>
                <w:szCs w:val="24"/>
              </w:rPr>
              <w:br/>
              <w:t>+*ftw*ksl*Bck*xfs*CBB*qii*kms*nEB*Ekk*gjb*onA*-</w:t>
            </w:r>
            <w:r>
              <w:rPr>
                <w:rFonts w:ascii="PDF417x" w:hAnsi="PDF417x"/>
                <w:sz w:val="24"/>
                <w:szCs w:val="24"/>
              </w:rPr>
              <w:br/>
              <w:t>+*ftA*zei*bui*tbD*zbF*wlE*yal*mxA*nbo*vDv*uws*-</w:t>
            </w:r>
            <w:r>
              <w:rPr>
                <w:rFonts w:ascii="PDF417x" w:hAnsi="PDF417x"/>
                <w:sz w:val="24"/>
                <w:szCs w:val="24"/>
              </w:rPr>
              <w:br/>
              <w:t>+*xjq*bai*ckj*nxq*afk*qEy*Cfs*Bli*Eky*hvw*uzq*-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45799E95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1150026C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65223A4B" w14:textId="77777777" w:rsidR="00B23DCA" w:rsidRPr="00B92D0F" w:rsidRDefault="00B23DCA" w:rsidP="00B23DCA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D233DC3" w14:textId="77777777" w:rsidR="00B23DCA" w:rsidRDefault="00B23DCA" w:rsidP="00B23DCA">
      <w:pPr>
        <w:ind w:firstLine="708"/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             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drawing>
          <wp:inline distT="0" distB="0" distL="0" distR="0" wp14:anchorId="4E28C9A1" wp14:editId="0DCBF36B">
            <wp:extent cx="609600" cy="800100"/>
            <wp:effectExtent l="0" t="0" r="0" b="0"/>
            <wp:docPr id="1324438921" name="Slika 1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3975" w:type="dxa"/>
        <w:tblLayout w:type="fixed"/>
        <w:tblLook w:val="04A0" w:firstRow="1" w:lastRow="0" w:firstColumn="1" w:lastColumn="0" w:noHBand="0" w:noVBand="1"/>
      </w:tblPr>
      <w:tblGrid>
        <w:gridCol w:w="3975"/>
      </w:tblGrid>
      <w:tr w:rsidR="00B23DCA" w14:paraId="1F48993B" w14:textId="77777777" w:rsidTr="00F9433D">
        <w:trPr>
          <w:cantSplit/>
        </w:trPr>
        <w:tc>
          <w:tcPr>
            <w:tcW w:w="3969" w:type="dxa"/>
            <w:hideMark/>
          </w:tcPr>
          <w:p w14:paraId="7C055EF7" w14:textId="77777777" w:rsidR="00B23DCA" w:rsidRDefault="00B23DCA" w:rsidP="00F9433D">
            <w:pPr>
              <w:keepNext/>
              <w:spacing w:line="276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Garamond" w:eastAsia="Times New Roman" w:hAnsi="Garamond" w:cs="Times New Roman"/>
                <w:bCs/>
                <w:kern w:val="2"/>
                <w:sz w:val="24"/>
                <w:szCs w:val="24"/>
                <w14:ligatures w14:val="standardContextual"/>
              </w:rPr>
              <w:t>R E P U B L I K A   H R V A T S K A</w:t>
            </w:r>
          </w:p>
          <w:p w14:paraId="7519371E" w14:textId="77777777" w:rsidR="00B23DCA" w:rsidRDefault="00B23DCA" w:rsidP="00F9433D">
            <w:pPr>
              <w:spacing w:line="276" w:lineRule="auto"/>
              <w:jc w:val="center"/>
              <w:rPr>
                <w:rFonts w:ascii="Garamond" w:eastAsia="Times New Roman" w:hAnsi="Garamond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Garamond" w:eastAsia="Times New Roman" w:hAnsi="Garamond" w:cs="Times New Roman"/>
                <w:kern w:val="2"/>
                <w:sz w:val="24"/>
                <w:szCs w:val="24"/>
                <w14:ligatures w14:val="standardContextual"/>
              </w:rPr>
              <w:t>PRIMORSKO – GORANSKA ŽUPANIJA</w:t>
            </w:r>
          </w:p>
          <w:p w14:paraId="636470CF" w14:textId="77777777" w:rsidR="00B23DCA" w:rsidRDefault="00B23DCA" w:rsidP="00F9433D">
            <w:pPr>
              <w:spacing w:line="276" w:lineRule="auto"/>
              <w:jc w:val="center"/>
              <w:rPr>
                <w:rFonts w:ascii="Garamond" w:eastAsia="Times New Roman" w:hAnsi="Garamond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Garamond" w:eastAsia="Times New Roman" w:hAnsi="Garamond" w:cs="Times New Roman"/>
                <w:kern w:val="2"/>
                <w:sz w:val="24"/>
                <w:szCs w:val="24"/>
                <w14:ligatures w14:val="standardContextual"/>
              </w:rPr>
              <w:t>OPĆINA PUNAT</w:t>
            </w:r>
          </w:p>
        </w:tc>
      </w:tr>
      <w:tr w:rsidR="00B23DCA" w14:paraId="4020725F" w14:textId="77777777" w:rsidTr="00F9433D">
        <w:trPr>
          <w:cantSplit/>
        </w:trPr>
        <w:tc>
          <w:tcPr>
            <w:tcW w:w="3969" w:type="dxa"/>
          </w:tcPr>
          <w:p w14:paraId="3F2B32B7" w14:textId="77777777" w:rsidR="00B23DCA" w:rsidRDefault="00B23DCA" w:rsidP="00F9433D">
            <w:pPr>
              <w:keepNext/>
              <w:spacing w:line="276" w:lineRule="auto"/>
              <w:jc w:val="center"/>
              <w:outlineLvl w:val="0"/>
              <w:rPr>
                <w:rFonts w:ascii="Garamond" w:eastAsia="Times New Roman" w:hAnsi="Garamond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Garamond" w:eastAsia="Times New Roman" w:hAnsi="Garamond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OPĆINSKI NAČELNIK</w:t>
            </w:r>
          </w:p>
          <w:p w14:paraId="77457EDA" w14:textId="77777777" w:rsidR="00B23DCA" w:rsidRDefault="00B23DCA" w:rsidP="00F9433D">
            <w:pPr>
              <w:spacing w:line="276" w:lineRule="auto"/>
              <w:rPr>
                <w:rFonts w:ascii="Garamond" w:hAnsi="Garamond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37D0860C" w14:textId="77777777" w:rsidR="00B23DCA" w:rsidRDefault="00B23DCA" w:rsidP="00B23DCA">
      <w:pPr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KLASA: 944-01/22-02/17</w:t>
      </w:r>
    </w:p>
    <w:p w14:paraId="55B3448A" w14:textId="77777777" w:rsidR="00B23DCA" w:rsidRDefault="00B23DCA" w:rsidP="00B23DCA">
      <w:pPr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URBROJ: 2170-31-02/1-26-19</w:t>
      </w:r>
    </w:p>
    <w:p w14:paraId="5959353A" w14:textId="77777777" w:rsidR="00B23DCA" w:rsidRDefault="00B23DCA" w:rsidP="00B23DCA">
      <w:pPr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Punat, 14. rujna 2026. godine   </w:t>
      </w:r>
    </w:p>
    <w:p w14:paraId="4E5BDCC5" w14:textId="77777777" w:rsidR="00B23DCA" w:rsidRDefault="00B23DCA" w:rsidP="00B23DCA">
      <w:pPr>
        <w:ind w:firstLine="708"/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35313E38" w14:textId="77777777" w:rsidR="00B23DCA" w:rsidRDefault="00B23DCA" w:rsidP="00B23DCA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hAnsi="Garamond"/>
          <w:sz w:val="24"/>
          <w:szCs w:val="24"/>
        </w:rPr>
        <w:t xml:space="preserve">        Na temelju članka 48. stavka 2. Zakona o lokalnoj i područnoj (regionalnoj) samoupravi („Narodne novine“, broj </w:t>
      </w:r>
      <w:hyperlink r:id="rId7" w:tooltip="Zakon o lokalnoj i područnoj (regionalnoj) samoupravi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33/01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8" w:tooltip="Vjerodostojno tumačenje članka 31. stavka 1., članka 46. stavka 1. i 2., članka 53. stavka 4. i članka 90. stavka 1. Zakona o lokalnoj i područnoj (regionalnoj) samoupravi (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60/01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9" w:tooltip="Zakon o izmjenama i dopunama Zakona o lokalnoj i područnoj (regionalnoj) samoupravi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129/05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10" w:tooltip="Zakon o izmjenama i dopunama Zakona o lokalnoj i područnoj (regionalnoj) samoupravi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109/07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11" w:tooltip="Zakon o izmjeni Zakona o izmjenama i dopunama Zakona o lokalnoj i područjoj (regionalnoj) samoupravi (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36/09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12" w:tooltip="Zakon o izmjenama i dopunama Zakona o lokalnoj i područnoj (regionalnoj) samoupravi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125/08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13" w:tooltip="Zakon o izmjeni Zakona o izmjenama i dopunama Zakona o lokalnoj i područjoj (regionalnoj) samoupravi (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36/09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14" w:tooltip="Zakon o izmjeni Zakona o lokalnoj i područnoj (regionalnoj) samoupravi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150/11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15" w:tooltip="Zakon o izmjenama i dopunama Zakona o lokalnoj i područnoj (regionalnoj) samooupravi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144/12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 xml:space="preserve">, </w:t>
      </w:r>
      <w:hyperlink r:id="rId16" w:tooltip="Zakon o izmjenama i dopunama Zakona o lokalnoj i područnoj (regionalnoj) samoupravi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123/17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 98/19 i 144/20</w:t>
      </w:r>
      <w:r>
        <w:rPr>
          <w:rFonts w:ascii="Garamond" w:hAnsi="Garamond"/>
          <w:sz w:val="24"/>
          <w:szCs w:val="24"/>
        </w:rPr>
        <w:t>),</w:t>
      </w:r>
      <w:r>
        <w:rPr>
          <w:rFonts w:ascii="Garamond" w:hAnsi="Garamond" w:cs="Arial"/>
          <w:sz w:val="24"/>
          <w:szCs w:val="24"/>
        </w:rPr>
        <w:t xml:space="preserve"> članka 46. Statuta Općine Punat („Službene novine Primorsko-goranske županije“, broj 36/22), </w:t>
      </w:r>
      <w:r>
        <w:rPr>
          <w:rFonts w:ascii="Garamond" w:hAnsi="Garamond"/>
          <w:sz w:val="24"/>
          <w:szCs w:val="24"/>
        </w:rPr>
        <w:t xml:space="preserve">članka 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5. Odluke o raspolaganju nekretninama u vlasništvu Općine Punat ("Službene novine Primorsko – goranske županije", broj 18/26) i Zaključka Općinskog vijeća, KLASA: 024-05/26-01/3, URBROJ: 2170-31-01-26-18 od 6. srpnja 2026. godine općinski načelnik raspisuje </w:t>
      </w:r>
    </w:p>
    <w:p w14:paraId="3D2CBD37" w14:textId="77777777" w:rsidR="00B23DCA" w:rsidRDefault="00B23DCA" w:rsidP="00B23DCA">
      <w:pPr>
        <w:keepNext/>
        <w:jc w:val="center"/>
        <w:outlineLvl w:val="0"/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</w:p>
    <w:p w14:paraId="7863BCC5" w14:textId="77777777" w:rsidR="00B23DCA" w:rsidRDefault="00B23DCA" w:rsidP="00B23DCA">
      <w:pPr>
        <w:keepNext/>
        <w:jc w:val="center"/>
        <w:outlineLvl w:val="0"/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>PONOVLJENI NATJEČAJ</w:t>
      </w:r>
    </w:p>
    <w:p w14:paraId="254DD0F2" w14:textId="77777777" w:rsidR="00B23DCA" w:rsidRDefault="00B23DCA" w:rsidP="00B23DCA">
      <w:pPr>
        <w:pBdr>
          <w:bottom w:val="single" w:sz="12" w:space="1" w:color="auto"/>
        </w:pBdr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 xml:space="preserve">za </w:t>
      </w:r>
      <w:bookmarkStart w:id="1" w:name="_Hlk222473122"/>
      <w:r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>prodaju nekretnine u vlasništvu Općine Punat</w:t>
      </w:r>
      <w:bookmarkEnd w:id="1"/>
    </w:p>
    <w:p w14:paraId="3555A5A9" w14:textId="77777777" w:rsidR="00B23DCA" w:rsidRDefault="00B23DCA" w:rsidP="00B23DCA">
      <w:pPr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</w:p>
    <w:p w14:paraId="31C124C1" w14:textId="77777777" w:rsidR="00B23DCA" w:rsidRDefault="00B23DCA" w:rsidP="00B23DCA">
      <w:pPr>
        <w:ind w:firstLine="36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Predmet natječaja je:</w:t>
      </w:r>
    </w:p>
    <w:p w14:paraId="59ABCA37" w14:textId="77777777" w:rsidR="00B23DCA" w:rsidRDefault="00B23DCA" w:rsidP="00B23DCA">
      <w:pPr>
        <w:ind w:firstLine="360"/>
        <w:jc w:val="both"/>
        <w:rPr>
          <w:rFonts w:ascii="Garamond" w:hAnsi="Garamond"/>
          <w:b/>
          <w:sz w:val="24"/>
          <w:szCs w:val="24"/>
        </w:rPr>
      </w:pPr>
    </w:p>
    <w:p w14:paraId="2E799279" w14:textId="77777777" w:rsidR="00B23DCA" w:rsidRDefault="00B23DCA" w:rsidP="00B23DCA">
      <w:pPr>
        <w:pStyle w:val="Odlomakpopisa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Prodaja nekretnine u vlasništvu Općine Punat:</w:t>
      </w:r>
    </w:p>
    <w:p w14:paraId="08F4F46B" w14:textId="77777777" w:rsidR="00B23DCA" w:rsidRPr="005C26C9" w:rsidRDefault="00B23DCA" w:rsidP="00B23DCA">
      <w:pPr>
        <w:jc w:val="both"/>
        <w:rPr>
          <w:rFonts w:ascii="Garamond" w:hAnsi="Garamond"/>
          <w:b/>
          <w:sz w:val="24"/>
          <w:szCs w:val="24"/>
        </w:rPr>
      </w:pPr>
    </w:p>
    <w:p w14:paraId="385152C9" w14:textId="77777777" w:rsidR="00B23DCA" w:rsidRDefault="00B23DCA" w:rsidP="00B23DCA">
      <w:pPr>
        <w:numPr>
          <w:ilvl w:val="0"/>
          <w:numId w:val="2"/>
        </w:numPr>
        <w:contextualSpacing/>
        <w:jc w:val="both"/>
        <w:rPr>
          <w:rFonts w:ascii="Garamond" w:eastAsia="Times New Roman" w:hAnsi="Garamond" w:cs="Arial"/>
          <w:bCs/>
          <w:sz w:val="24"/>
          <w:szCs w:val="24"/>
          <w:lang w:val="en-US" w:eastAsia="hr-HR"/>
        </w:rPr>
      </w:pPr>
      <w:r w:rsidRPr="005C26C9">
        <w:rPr>
          <w:rFonts w:ascii="Garamond" w:eastAsia="Times New Roman" w:hAnsi="Garamond" w:cs="Arial"/>
          <w:b/>
          <w:sz w:val="24"/>
          <w:szCs w:val="24"/>
          <w:lang w:val="en-US" w:eastAsia="hr-HR"/>
        </w:rPr>
        <w:t>k.č. 4784/4</w:t>
      </w:r>
      <w:r>
        <w:rPr>
          <w:rFonts w:ascii="Garamond" w:eastAsia="Times New Roman" w:hAnsi="Garamond" w:cs="Arial"/>
          <w:bCs/>
          <w:sz w:val="24"/>
          <w:szCs w:val="24"/>
          <w:lang w:val="en-US" w:eastAsia="hr-HR"/>
        </w:rPr>
        <w:t xml:space="preserve">, oranica površine 222 m², </w:t>
      </w:r>
      <w:proofErr w:type="spellStart"/>
      <w:r>
        <w:rPr>
          <w:rFonts w:ascii="Garamond" w:eastAsia="Times New Roman" w:hAnsi="Garamond" w:cs="Times New Roman"/>
          <w:bCs/>
          <w:noProof w:val="0"/>
          <w:sz w:val="24"/>
          <w:szCs w:val="24"/>
          <w:lang w:eastAsia="hr-HR"/>
        </w:rPr>
        <w:t>zk.ul</w:t>
      </w:r>
      <w:proofErr w:type="spellEnd"/>
      <w:r>
        <w:rPr>
          <w:rFonts w:ascii="Garamond" w:eastAsia="Times New Roman" w:hAnsi="Garamond" w:cs="Times New Roman"/>
          <w:bCs/>
          <w:noProof w:val="0"/>
          <w:sz w:val="24"/>
          <w:szCs w:val="24"/>
          <w:lang w:eastAsia="hr-HR"/>
        </w:rPr>
        <w:t>. 7471 k.o. Punat</w:t>
      </w:r>
    </w:p>
    <w:p w14:paraId="22E1BF6A" w14:textId="77777777" w:rsidR="00B23DCA" w:rsidRDefault="00B23DCA" w:rsidP="00B23DCA">
      <w:pPr>
        <w:jc w:val="both"/>
        <w:rPr>
          <w:rFonts w:ascii="Garamond" w:hAnsi="Garamond"/>
          <w:b/>
          <w:sz w:val="24"/>
          <w:szCs w:val="24"/>
        </w:rPr>
      </w:pPr>
    </w:p>
    <w:p w14:paraId="4979098B" w14:textId="77777777" w:rsidR="00B23DCA" w:rsidRDefault="00B23DCA" w:rsidP="00B23DCA">
      <w:pPr>
        <w:ind w:firstLine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Početna natječajna cijena određuje se u iznosu od 190,00 EUR/m².</w:t>
      </w:r>
    </w:p>
    <w:p w14:paraId="436FF0A3" w14:textId="77777777" w:rsidR="00B23DCA" w:rsidRDefault="00B23DCA" w:rsidP="00B23DCA">
      <w:pPr>
        <w:ind w:firstLine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Sukladno Urbanističkom planu uređenja naselja - UPU 3 - građevinsko područje naselja N1 – centralno naselje Punat („Službene novine Primorsko-goranske županije“, broj 34/10, 40/13, 40/14, 13/16 i 3/20) nekretnina se nalazi unutar građevinskog područja naselja Punat, pri čemu je  dio površine u zoni stambene namjene (S), a veći dio površine u zoni sportsko rekreacijske namjene (R2)</w:t>
      </w:r>
    </w:p>
    <w:p w14:paraId="386F8092" w14:textId="77777777" w:rsidR="00B23DCA" w:rsidRDefault="00B23DCA" w:rsidP="00B23DCA">
      <w:pPr>
        <w:shd w:val="clear" w:color="auto" w:fill="FFFFFF"/>
        <w:jc w:val="both"/>
        <w:rPr>
          <w:rFonts w:ascii="Garamond" w:eastAsia="Times New Roman" w:hAnsi="Garamond" w:cs="Times New Roman"/>
          <w:b/>
          <w:bCs/>
          <w:sz w:val="24"/>
          <w:szCs w:val="24"/>
          <w:u w:val="single"/>
          <w:lang w:eastAsia="hr-HR"/>
        </w:rPr>
      </w:pPr>
    </w:p>
    <w:p w14:paraId="28A43556" w14:textId="77777777" w:rsidR="00B23DCA" w:rsidRDefault="00B23DCA" w:rsidP="00B23DCA">
      <w:pPr>
        <w:shd w:val="clear" w:color="auto" w:fill="FFFFFF"/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u w:val="single"/>
          <w:lang w:eastAsia="hr-HR"/>
        </w:rPr>
        <w:t>Opći uvjeti natječaja:</w:t>
      </w:r>
    </w:p>
    <w:p w14:paraId="3E9EE4FB" w14:textId="77777777" w:rsidR="00B23DCA" w:rsidRDefault="00B23DCA" w:rsidP="00B23DCA">
      <w:pPr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Ponuda mora sadržavati:</w:t>
      </w:r>
    </w:p>
    <w:p w14:paraId="70C3489F" w14:textId="77777777" w:rsidR="00B23DCA" w:rsidRDefault="00B23DCA" w:rsidP="00B23DCA">
      <w:pPr>
        <w:numPr>
          <w:ilvl w:val="0"/>
          <w:numId w:val="3"/>
        </w:num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osnovne podatke o ponuditelju (ime i prezime, prebivalište za fizičke osobe/naziv tvrtke i sjedište pravne osobe, OIB, preslika osobne iskaznice ili izvadak iz obrtnog registra ili presliku obrtnice, i za pravnu osobu izvadak iz sudskog registra),</w:t>
      </w:r>
    </w:p>
    <w:p w14:paraId="0EC5FAFE" w14:textId="77777777" w:rsidR="00B23DCA" w:rsidRDefault="00B23DCA" w:rsidP="00B23DCA">
      <w:pPr>
        <w:numPr>
          <w:ilvl w:val="0"/>
          <w:numId w:val="3"/>
        </w:num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oznaku nekretnine (redni broj nekretnine za koje se natječe, broj katastarske čestice, zk.ul, katastarska općina),</w:t>
      </w:r>
    </w:p>
    <w:p w14:paraId="5C3AA63B" w14:textId="77777777" w:rsidR="00B23DCA" w:rsidRDefault="00B23DCA" w:rsidP="00B23DCA">
      <w:pPr>
        <w:numPr>
          <w:ilvl w:val="0"/>
          <w:numId w:val="3"/>
        </w:num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hAnsi="Garamond"/>
          <w:sz w:val="24"/>
          <w:szCs w:val="24"/>
        </w:rPr>
        <w:t>dokaz o izvršenoj uplati jamčevine,</w:t>
      </w:r>
    </w:p>
    <w:p w14:paraId="51081BF8" w14:textId="77777777" w:rsidR="00B23DCA" w:rsidRDefault="00B23DCA" w:rsidP="00B23DCA">
      <w:pPr>
        <w:numPr>
          <w:ilvl w:val="0"/>
          <w:numId w:val="3"/>
        </w:num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broj računa ponuditelja za povrat jamstvenog pologa,</w:t>
      </w:r>
    </w:p>
    <w:p w14:paraId="3F25E092" w14:textId="77777777" w:rsidR="00B23DCA" w:rsidRDefault="00B23DCA" w:rsidP="00B23DCA">
      <w:pPr>
        <w:numPr>
          <w:ilvl w:val="0"/>
          <w:numId w:val="3"/>
        </w:num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iznos ponude. </w:t>
      </w:r>
    </w:p>
    <w:p w14:paraId="2B2514F6" w14:textId="77777777" w:rsidR="00B23DCA" w:rsidRDefault="00B23DCA" w:rsidP="00B23DCA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Pravo sudjelovanja na Natječaju imaju sve pravne i fizičke osobe koje ispunjavaju uvjete za sudjelovanje na Natječaju.</w:t>
      </w:r>
    </w:p>
    <w:p w14:paraId="48A1E5A0" w14:textId="77777777" w:rsidR="00B23DCA" w:rsidRDefault="00B23DCA" w:rsidP="00B23DCA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05F3172D" w14:textId="77777777" w:rsidR="00B23DCA" w:rsidRDefault="00B23DCA" w:rsidP="00B23DCA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lastRenderedPageBreak/>
        <w:t xml:space="preserve">Ponuditelji koji se natječu,  </w:t>
      </w:r>
      <w:r>
        <w:rPr>
          <w:rFonts w:ascii="Garamond" w:eastAsia="Times New Roman" w:hAnsi="Garamond" w:cs="Times New Roman"/>
          <w:i/>
          <w:sz w:val="24"/>
          <w:szCs w:val="24"/>
          <w:lang w:eastAsia="hr-HR"/>
        </w:rPr>
        <w:t>moraju po svim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 </w:t>
      </w:r>
      <w:r>
        <w:rPr>
          <w:rFonts w:ascii="Garamond" w:eastAsia="Times New Roman" w:hAnsi="Garamond" w:cs="Times New Roman"/>
          <w:i/>
          <w:sz w:val="24"/>
          <w:szCs w:val="24"/>
          <w:lang w:eastAsia="hr-HR"/>
        </w:rPr>
        <w:t>osnovama imati podmirene dospjele obveze prema Općini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 Punat do trenutka otvaranja ponuda.</w:t>
      </w:r>
    </w:p>
    <w:p w14:paraId="59CCC9FA" w14:textId="77777777" w:rsidR="00B23DCA" w:rsidRDefault="00B23DCA" w:rsidP="00B23DCA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Ponuđeni iznos cijene nekretnine ne može biti manji od iznosa navedenog u natječaju.</w:t>
      </w:r>
    </w:p>
    <w:p w14:paraId="206D513E" w14:textId="77777777" w:rsidR="00B23DCA" w:rsidRDefault="00B23DCA" w:rsidP="00B23DCA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1CD26DB3" w14:textId="77777777" w:rsidR="00B23DCA" w:rsidRDefault="00B23DCA" w:rsidP="00B23DCA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Mjerilo za odabir najpovoljnije ponude je najviši ponuđeni iznos cijene, odnosno najpovoljnijom ponudom smatrat će se ponuda ponuditelja koji ponudi najviši iznos kupoprodajne cijene. </w:t>
      </w:r>
    </w:p>
    <w:p w14:paraId="4FC72C04" w14:textId="77777777" w:rsidR="00B23DCA" w:rsidRDefault="00B23DCA" w:rsidP="00B23DCA">
      <w:pPr>
        <w:jc w:val="both"/>
        <w:rPr>
          <w:rFonts w:ascii="Garamond" w:eastAsia="Times New Roman" w:hAnsi="Garamond" w:cs="Times New Roman"/>
          <w:i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Ponuditelji su dužni najkasnije do</w:t>
      </w:r>
      <w:r>
        <w:rPr>
          <w:rFonts w:ascii="Garamond" w:eastAsia="Times New Roman" w:hAnsi="Garamond" w:cs="Times New Roman"/>
          <w:color w:val="FF0000"/>
          <w:sz w:val="24"/>
          <w:szCs w:val="24"/>
          <w:lang w:eastAsia="hr-HR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>isteka roka za prijavu</w:t>
      </w:r>
      <w:r>
        <w:rPr>
          <w:rFonts w:ascii="Garamond" w:eastAsia="Times New Roman" w:hAnsi="Garamond" w:cs="Times New Roman"/>
          <w:color w:val="FF0000"/>
          <w:sz w:val="24"/>
          <w:szCs w:val="24"/>
          <w:lang w:eastAsia="hr-HR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>uplatiti jamstveni polog u visini od 10% od početne (natječajne) cijene u korist Proračuna Općine Punat na račun IBAN HR8724020061836000009, model 68,  poziv na broj 7757 – OIB uplatitelja, s naznakom "</w:t>
      </w:r>
      <w:r>
        <w:rPr>
          <w:rFonts w:ascii="Garamond" w:eastAsia="Times New Roman" w:hAnsi="Garamond" w:cs="Times New Roman"/>
          <w:i/>
          <w:sz w:val="24"/>
          <w:szCs w:val="24"/>
          <w:lang w:eastAsia="hr-HR"/>
        </w:rPr>
        <w:t>Polog za  sudjelovanje na natječaju za kupnju nekretnine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>", a koji mora biti vidljiv do 24. rujna 2026. godine u 13,00 sati.</w:t>
      </w:r>
    </w:p>
    <w:p w14:paraId="26F073F1" w14:textId="77777777" w:rsidR="00B23DCA" w:rsidRDefault="00B23DCA" w:rsidP="00B23DCA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Uplaćeni polog uračunat će se najpovoljnijem ponuditelju u prodajnu cijenu. </w:t>
      </w:r>
    </w:p>
    <w:p w14:paraId="719C99E6" w14:textId="77777777" w:rsidR="00B23DCA" w:rsidRDefault="00B23DCA" w:rsidP="00B23DCA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Ponuditelju koji ne uspije u natječaju uplaćeni polog vratit će se u roku od 15 (petnaest) dana od dana donošenja odluke o odabiru. </w:t>
      </w:r>
    </w:p>
    <w:p w14:paraId="1FC8F2FC" w14:textId="77777777" w:rsidR="00B23DCA" w:rsidRDefault="00B23DCA" w:rsidP="00B23DCA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Najbolji ponuditelj dužan je iznos ponuđene cijene u cijelosti uplatiti u korist Proračuna Općine Punat na račun broj IBAN HR8724020061836000009, model 68, poziv na broj 7757  - OIB uplatitelja, u roku od 8 (osam) dana od dana izbora najboljeg ponuditelja te pristupiti sklapanju ugovora o kupoprodaji.</w:t>
      </w:r>
    </w:p>
    <w:p w14:paraId="7B1E6CB5" w14:textId="77777777" w:rsidR="00B23DCA" w:rsidRDefault="00B23DCA" w:rsidP="00B23DCA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Ukoliko najpovoljniji ponuditelj odustane od ponude, odnosno ne pristupi sklapanju ugovora ili ne uplati ponuđeni iznos u roku od 8 (osam) dana od dana izbora najboljeg ponuditelja, uplaćeni polog mu se neće vratiti. U slučaju da najpovoljniji ponuditelj odustane od ponude, najpovoljnijim ponuditeljem, u smislu ovog natječaja postaje ponuditelj koji je na natječaju ponudio sljedeći po visini iznos cijene, uz uvjet da prihvati najvišu ponuđenu cijenu prvog ponuditelja.</w:t>
      </w:r>
    </w:p>
    <w:p w14:paraId="593D60AD" w14:textId="77777777" w:rsidR="00B23DCA" w:rsidRDefault="00B23DCA" w:rsidP="00B23DCA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22B2AFAE" w14:textId="77777777" w:rsidR="00B23DCA" w:rsidRDefault="00B23DCA" w:rsidP="00B23DCA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Ako dva ili više ponuditelja ponude istu cijenu za nekretninu provodi se usmeno javno nadmetanje.</w:t>
      </w:r>
    </w:p>
    <w:p w14:paraId="3C0A7017" w14:textId="77777777" w:rsidR="00B23DCA" w:rsidRDefault="00B23DCA" w:rsidP="00B23DCA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Ponuditelj plaća trošak objave natječaja i trošak izrade elaborata procjene vrijednosti nekretnina te je dokaz o uplati troškova preduvjet zaključenju ugovora o kupoprodaji nekretnina.</w:t>
      </w:r>
    </w:p>
    <w:p w14:paraId="777AFFF0" w14:textId="77777777" w:rsidR="00B23DCA" w:rsidRDefault="00B23DCA" w:rsidP="00B23DCA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Troškove poreza na promet nekretnina, ovjere potpisa i prijenosa vlasništva snosi kupac.</w:t>
      </w:r>
    </w:p>
    <w:p w14:paraId="44B9955F" w14:textId="77777777" w:rsidR="00B23DCA" w:rsidRDefault="00B23DCA" w:rsidP="00B23DCA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1EA428AB" w14:textId="77777777" w:rsidR="00B23DCA" w:rsidRDefault="00B23DCA" w:rsidP="00B23DCA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Ponude se dostavljaju u zatvorenoj omotnici s naznakom:</w:t>
      </w:r>
    </w:p>
    <w:p w14:paraId="1AB8E2B8" w14:textId="77777777" w:rsidR="00B23DCA" w:rsidRDefault="00B23DCA" w:rsidP="00B23DCA">
      <w:pPr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>«Ponuda za kupnju nekretnine po natječaju – ne otvarati»</w:t>
      </w:r>
    </w:p>
    <w:p w14:paraId="41DE61F8" w14:textId="77777777" w:rsidR="00B23DCA" w:rsidRDefault="00B23DCA" w:rsidP="00B23DCA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na adresu:</w:t>
      </w:r>
    </w:p>
    <w:p w14:paraId="0B61389F" w14:textId="77777777" w:rsidR="00B23DCA" w:rsidRDefault="00B23DCA" w:rsidP="00B23DCA">
      <w:pPr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>OPĆINA PUNAT</w:t>
      </w:r>
    </w:p>
    <w:p w14:paraId="2BC5D0DA" w14:textId="77777777" w:rsidR="00B23DCA" w:rsidRDefault="00B23DCA" w:rsidP="00B23DCA">
      <w:pPr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 xml:space="preserve"> Novi put 2</w:t>
      </w:r>
    </w:p>
    <w:p w14:paraId="5EEA11A9" w14:textId="77777777" w:rsidR="00B23DCA" w:rsidRDefault="00B23DCA" w:rsidP="00B23DCA">
      <w:pPr>
        <w:jc w:val="center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 xml:space="preserve"> 51521 Punat</w:t>
      </w:r>
    </w:p>
    <w:p w14:paraId="54B471C3" w14:textId="77777777" w:rsidR="00B23DCA" w:rsidRDefault="00B23DCA" w:rsidP="00B23DCA">
      <w:pPr>
        <w:jc w:val="center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297D18DD" w14:textId="77777777" w:rsidR="00B23DCA" w:rsidRDefault="00B23DCA" w:rsidP="00B23DCA">
      <w:pPr>
        <w:jc w:val="both"/>
        <w:rPr>
          <w:rFonts w:ascii="Garamond" w:eastAsia="Times New Roman" w:hAnsi="Garamond" w:cs="Times New Roman"/>
          <w:i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Ponude se predaju neposredno na urudžbeni zapisnik ili putem pošte preporučenom pošiljkom, a krajnji rok za dostavu ponuda je </w:t>
      </w:r>
      <w:r>
        <w:rPr>
          <w:rFonts w:ascii="Garamond" w:eastAsia="Times New Roman" w:hAnsi="Garamond" w:cs="Times New Roman"/>
          <w:b/>
          <w:sz w:val="24"/>
          <w:szCs w:val="24"/>
          <w:lang w:eastAsia="hr-HR"/>
        </w:rPr>
        <w:t>8</w:t>
      </w:r>
      <w:r>
        <w:rPr>
          <w:rFonts w:ascii="Garamond" w:eastAsia="Times New Roman" w:hAnsi="Garamond" w:cs="Times New Roman"/>
          <w:b/>
          <w:color w:val="FF0000"/>
          <w:sz w:val="24"/>
          <w:szCs w:val="24"/>
          <w:lang w:eastAsia="hr-HR"/>
        </w:rPr>
        <w:t xml:space="preserve"> </w:t>
      </w:r>
      <w:r>
        <w:rPr>
          <w:rFonts w:ascii="Garamond" w:eastAsia="Times New Roman" w:hAnsi="Garamond" w:cs="Times New Roman"/>
          <w:b/>
          <w:sz w:val="24"/>
          <w:szCs w:val="24"/>
          <w:lang w:eastAsia="hr-HR"/>
        </w:rPr>
        <w:t>(osmi) dan od dana objave obavijesti o natječaju u „Novom listu“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 do 13,00 sati neovisno o načinu dostave. Obavijest o raspisanom natječaju objavit će se u „Novom listu“ dana</w:t>
      </w:r>
      <w:r>
        <w:rPr>
          <w:rFonts w:ascii="Garamond" w:eastAsia="Times New Roman" w:hAnsi="Garamond" w:cs="Times New Roman"/>
          <w:i/>
          <w:sz w:val="24"/>
          <w:szCs w:val="24"/>
          <w:lang w:eastAsia="hr-HR"/>
        </w:rPr>
        <w:t xml:space="preserve"> </w:t>
      </w:r>
      <w:r w:rsidRPr="005C26C9">
        <w:rPr>
          <w:rFonts w:ascii="Garamond" w:eastAsia="Times New Roman" w:hAnsi="Garamond" w:cs="Times New Roman"/>
          <w:b/>
          <w:bCs/>
          <w:i/>
          <w:sz w:val="24"/>
          <w:szCs w:val="24"/>
          <w:lang w:eastAsia="hr-HR"/>
        </w:rPr>
        <w:t>16. rujna 2026. godin</w:t>
      </w:r>
      <w:r>
        <w:rPr>
          <w:rFonts w:ascii="Garamond" w:eastAsia="Times New Roman" w:hAnsi="Garamond" w:cs="Times New Roman"/>
          <w:i/>
          <w:sz w:val="24"/>
          <w:szCs w:val="24"/>
          <w:lang w:eastAsia="hr-HR"/>
        </w:rPr>
        <w:t>e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. Ponude koje pristignu nakon 13,00 sati dana </w:t>
      </w:r>
      <w:r w:rsidRPr="005C26C9"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>24. rujna 2026. godine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 bez obzira na način dostave smatraju se zakašnjelima.</w:t>
      </w:r>
    </w:p>
    <w:p w14:paraId="3F2F93A7" w14:textId="77777777" w:rsidR="00B23DCA" w:rsidRDefault="00B23DCA" w:rsidP="00B23DCA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1F403E71" w14:textId="77777777" w:rsidR="00B23DCA" w:rsidRDefault="00B23DCA" w:rsidP="00B23DCA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Otvaranje</w:t>
      </w:r>
      <w:r>
        <w:rPr>
          <w:rFonts w:ascii="Garamond" w:eastAsia="Times New Roman" w:hAnsi="Garamond" w:cs="Times New Roman"/>
          <w:color w:val="FF0000"/>
          <w:sz w:val="24"/>
          <w:szCs w:val="24"/>
          <w:lang w:eastAsia="hr-HR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>i izbor ponuda obavit će se 24. rujna 2026. godine u 13:00 sati u prostorijama Općine Punat. Nepotpune ponude i ponude podnesene izvan utvrđenog roka neće se razmatrati.</w:t>
      </w:r>
    </w:p>
    <w:p w14:paraId="7EA8478B" w14:textId="77777777" w:rsidR="00B23DCA" w:rsidRDefault="00B23DCA" w:rsidP="00B23DCA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Općina Punat zadržava pravo ne izabrati niti jednu ponudu, odnosno poništiti natječaj u cijelosti u svako doba bez obrazloženja. </w:t>
      </w:r>
    </w:p>
    <w:p w14:paraId="18CD9F2D" w14:textId="77777777" w:rsidR="00B23DCA" w:rsidRDefault="00B23DCA" w:rsidP="00B23DCA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30B03F18" w14:textId="1409E4EB" w:rsidR="00CC7D63" w:rsidRDefault="00B23DCA" w:rsidP="00CC7D63">
      <w:pPr>
        <w:tabs>
          <w:tab w:val="left" w:pos="6150"/>
        </w:tabs>
        <w:ind w:firstLine="5400"/>
        <w:rPr>
          <w:rFonts w:ascii="Garamond" w:eastAsia="Times New Roman" w:hAnsi="Garamond" w:cs="Times New Roman"/>
          <w:bCs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Cs/>
          <w:sz w:val="24"/>
          <w:szCs w:val="24"/>
          <w:lang w:eastAsia="hr-HR"/>
        </w:rPr>
        <w:t xml:space="preserve">       </w:t>
      </w:r>
      <w:r w:rsidR="00CC7D63">
        <w:rPr>
          <w:rFonts w:ascii="Garamond" w:eastAsia="Times New Roman" w:hAnsi="Garamond" w:cs="Times New Roman"/>
          <w:bCs/>
          <w:sz w:val="24"/>
          <w:szCs w:val="24"/>
          <w:lang w:eastAsia="hr-HR"/>
        </w:rPr>
        <w:t xml:space="preserve">  </w:t>
      </w:r>
      <w:r>
        <w:rPr>
          <w:rFonts w:ascii="Garamond" w:eastAsia="Times New Roman" w:hAnsi="Garamond" w:cs="Times New Roman"/>
          <w:bCs/>
          <w:sz w:val="24"/>
          <w:szCs w:val="24"/>
          <w:lang w:eastAsia="hr-HR"/>
        </w:rPr>
        <w:t xml:space="preserve">  OPĆINSKI NAČELNIK</w:t>
      </w:r>
    </w:p>
    <w:p w14:paraId="04EED141" w14:textId="20E14B57" w:rsidR="00B23DCA" w:rsidRDefault="00B23DCA" w:rsidP="00B23DCA">
      <w:pPr>
        <w:tabs>
          <w:tab w:val="left" w:pos="6150"/>
        </w:tabs>
        <w:rPr>
          <w:rFonts w:ascii="Garamond" w:eastAsia="Times New Roman" w:hAnsi="Garamond" w:cs="Times New Roman"/>
          <w:bCs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Cs/>
          <w:sz w:val="24"/>
          <w:szCs w:val="24"/>
          <w:lang w:eastAsia="hr-HR"/>
        </w:rPr>
        <w:t xml:space="preserve">                                                                                                      Daniel Strčić, bacc.inf.</w:t>
      </w:r>
      <w:r w:rsidR="00CC7D63">
        <w:rPr>
          <w:rFonts w:ascii="Garamond" w:eastAsia="Times New Roman" w:hAnsi="Garamond" w:cs="Times New Roman"/>
          <w:bCs/>
          <w:sz w:val="24"/>
          <w:szCs w:val="24"/>
          <w:lang w:eastAsia="hr-HR"/>
        </w:rPr>
        <w:t>,v.r.</w:t>
      </w:r>
    </w:p>
    <w:p w14:paraId="58DE6D60" w14:textId="77777777" w:rsidR="00B23DCA" w:rsidRDefault="00B23DCA" w:rsidP="00B23DCA"/>
    <w:p w14:paraId="6816CFA5" w14:textId="77777777" w:rsidR="00B23DCA" w:rsidRDefault="00B23DCA" w:rsidP="00B23DCA">
      <w:pPr>
        <w:rPr>
          <w:b/>
        </w:rPr>
      </w:pPr>
    </w:p>
    <w:p w14:paraId="7279741B" w14:textId="77777777" w:rsidR="008A562A" w:rsidRDefault="008A562A">
      <w:pPr>
        <w:rPr>
          <w:b/>
        </w:rPr>
      </w:pP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Calibri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57F7"/>
    <w:multiLevelType w:val="hybridMultilevel"/>
    <w:tmpl w:val="D2908F98"/>
    <w:lvl w:ilvl="0" w:tplc="D3227870"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8506B5"/>
    <w:multiLevelType w:val="hybridMultilevel"/>
    <w:tmpl w:val="706C56B2"/>
    <w:lvl w:ilvl="0" w:tplc="F516E20C"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695682"/>
    <w:multiLevelType w:val="hybridMultilevel"/>
    <w:tmpl w:val="5CEC4F76"/>
    <w:lvl w:ilvl="0" w:tplc="095A10B6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999886353">
    <w:abstractNumId w:val="2"/>
  </w:num>
  <w:num w:numId="2" w16cid:durableId="375470596">
    <w:abstractNumId w:val="0"/>
  </w:num>
  <w:num w:numId="3" w16cid:durableId="203615188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08AE"/>
    <w:rsid w:val="0038778A"/>
    <w:rsid w:val="008539E2"/>
    <w:rsid w:val="008A562A"/>
    <w:rsid w:val="00961862"/>
    <w:rsid w:val="00A836D0"/>
    <w:rsid w:val="00AC35DA"/>
    <w:rsid w:val="00B23DCA"/>
    <w:rsid w:val="00B92D0F"/>
    <w:rsid w:val="00CC7D63"/>
    <w:rsid w:val="00D707B3"/>
    <w:rsid w:val="00E52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60CCD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Naslov1">
    <w:name w:val="heading 1"/>
    <w:basedOn w:val="Normal"/>
    <w:next w:val="Normal"/>
    <w:link w:val="Naslov1Char"/>
    <w:qFormat/>
    <w:rsid w:val="00961862"/>
    <w:pPr>
      <w:keepNext/>
      <w:outlineLvl w:val="0"/>
    </w:pPr>
    <w:rPr>
      <w:rFonts w:ascii="Times New Roman" w:eastAsia="Times New Roman" w:hAnsi="Times New Roman" w:cs="Times New Roman"/>
      <w:b/>
      <w:noProof w:val="0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rsid w:val="00961862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961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sinfo.hr/Publication/Content.aspx?Sopi=NN2001B60A974&amp;Ver=NN2001B60A974" TargetMode="External"/><Relationship Id="rId13" Type="http://schemas.openxmlformats.org/officeDocument/2006/relationships/hyperlink" Target="http://www.iusinfo.hr/Publication/Content.aspx?Sopi=NN2009B36A793&amp;Ver=NN2009B36A79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iusinfo.hr/Publication/Content.aspx?Sopi=NN2001B33A569&amp;Ver=NN2001B33A569" TargetMode="External"/><Relationship Id="rId12" Type="http://schemas.openxmlformats.org/officeDocument/2006/relationships/hyperlink" Target="http://www.iusinfo.hr/Publication/Content.aspx?Sopi=NN2008B125A3563&amp;Ver=NN2008B125A356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usinfo.hr/Publication/Content.aspx?Sopi=NN2017B123A2800&amp;Ver=NN2017B123A280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iusinfo.hr/Publication/Content.aspx?Sopi=NN2009B36A792&amp;Ver=NN2009B36A7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usinfo.hr/Publication/Content.aspx?Sopi=NN2012B144A3075&amp;Ver=NN2012B144A3075" TargetMode="External"/><Relationship Id="rId10" Type="http://schemas.openxmlformats.org/officeDocument/2006/relationships/hyperlink" Target="http://www.iusinfo.hr/Publication/Content.aspx?Sopi=NN2007B109A3179&amp;Ver=NN2007B109A317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usinfo.hr/Publication/Content.aspx?Sopi=NN2005B129A2385&amp;Ver=NN2005B129A2385" TargetMode="External"/><Relationship Id="rId14" Type="http://schemas.openxmlformats.org/officeDocument/2006/relationships/hyperlink" Target="http://www.iusinfo.hr/Publication/Content.aspx?Sopi=NN2011B150A3089&amp;Ver=NN2011B150A30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6B28FCC3-F42D-4416-BF06-A94C40225CF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Office</cp:lastModifiedBy>
  <cp:revision>2</cp:revision>
  <cp:lastPrinted>2026-09-14T07:53:00Z</cp:lastPrinted>
  <dcterms:created xsi:type="dcterms:W3CDTF">2026-09-15T12:23:00Z</dcterms:created>
  <dcterms:modified xsi:type="dcterms:W3CDTF">2026-09-15T12:23:00Z</dcterms:modified>
</cp:coreProperties>
</file>