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5B5919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38A73E18" w:rsidR="00F34CB0" w:rsidRPr="00F34CB0" w:rsidRDefault="00733004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05F956DB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E24BE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5674C954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D701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BA4AD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1F0A3499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5B591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4877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lip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nja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CCD0F2" w14:textId="4BE3C682" w:rsidR="00036D07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 xml:space="preserve">rbanističko programske analize obuhvata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rbanističkog plana uređenja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1 (UPU 1) – građevinsko područje ugostiteljsko-turističke namjene T1 – Kanajt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,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>: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6D07">
        <w:rPr>
          <w:rFonts w:ascii="Garamond" w:eastAsia="Arial" w:hAnsi="Garamond" w:cs="Arial"/>
          <w:sz w:val="24"/>
          <w:szCs w:val="24"/>
          <w:lang w:val="hr-HR"/>
        </w:rPr>
        <w:t>Urbanistička programska analiza obuhvata Urbanističkog plana uređenja (UPU 1) – građevinsko područje ugostiteljsko-turističke namjene T1 – Kanajt.</w:t>
      </w:r>
    </w:p>
    <w:p w14:paraId="3D5E4486" w14:textId="77777777" w:rsidR="00F34CB0" w:rsidRPr="00C8702F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1CE0E9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41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Usluge prostornog planiranja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44A0395A" w:rsidR="00F34CB0" w:rsidRPr="00E643A4" w:rsidRDefault="00D4456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13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00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0,00 </w:t>
      </w:r>
      <w:r w:rsidR="00E643A4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D1418E3" w14:textId="77777777" w:rsidR="007F518F" w:rsidRPr="008C3839" w:rsidRDefault="007F518F" w:rsidP="007F518F">
      <w:pPr>
        <w:pStyle w:val="ListParagraph"/>
        <w:numPr>
          <w:ilvl w:val="0"/>
          <w:numId w:val="9"/>
        </w:numPr>
        <w:ind w:left="927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</w:pPr>
      <w:r w:rsidRPr="008C3839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 xml:space="preserve">Najniža ponuđena cijena (maksimalno 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8</w:t>
      </w:r>
      <w:r w:rsidRPr="008C3839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0 od ukupno 100 bodova)</w:t>
      </w:r>
    </w:p>
    <w:p w14:paraId="470B9854" w14:textId="77777777" w:rsidR="007F518F" w:rsidRPr="00EF73CE" w:rsidRDefault="007F518F" w:rsidP="007F518F">
      <w:pPr>
        <w:adjustRightInd w:val="0"/>
        <w:jc w:val="both"/>
        <w:rPr>
          <w:rFonts w:ascii="Garamond" w:eastAsia="Times New Roman" w:hAnsi="Garamond" w:cs="Times New Roman"/>
          <w:sz w:val="24"/>
          <w:szCs w:val="24"/>
          <w:lang w:val="pl-PL" w:eastAsia="sl-SI"/>
        </w:rPr>
      </w:pPr>
      <w:r w:rsidRPr="00EF73CE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Maksimalan broj bodova dobiva prihvatljiva ponuda s najnižom ponuđenom cijenom, a ostalim prihvatljivim ponudama broj bodova umanjuje se u omjeru ponuđenih cijena prema sljedećoj ponuđenoj cijeni. </w:t>
      </w:r>
      <w:r w:rsidRPr="00EF73CE">
        <w:rPr>
          <w:rFonts w:ascii="Garamond" w:eastAsia="Times New Roman" w:hAnsi="Garamond" w:cs="Times New Roman"/>
          <w:sz w:val="24"/>
          <w:szCs w:val="24"/>
          <w:lang w:val="pl-PL" w:eastAsia="sl-SI"/>
        </w:rPr>
        <w:t>Tada se bodovna vrijednost ponuđene cijene izračunava po slijedećoj formuli:</w:t>
      </w:r>
    </w:p>
    <w:p w14:paraId="22DF9C85" w14:textId="77777777" w:rsidR="007F518F" w:rsidRPr="00EF73CE" w:rsidRDefault="00000000" w:rsidP="007F518F">
      <w:pPr>
        <w:adjustRightInd w:val="0"/>
        <w:jc w:val="both"/>
        <w:rPr>
          <w:rFonts w:ascii="Garamond" w:eastAsia="Times New Roman" w:hAnsi="Garamond" w:cs="Times New Roman"/>
          <w:sz w:val="24"/>
          <w:szCs w:val="24"/>
          <w:lang w:val="pl-PL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najni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>ž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e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ponu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>đ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cijena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pl-PL" w:eastAsia="sl-SI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ponude</m:t>
            </m:r>
          </m:den>
        </m:f>
      </m:oMath>
      <w:r w:rsidR="007F518F" w:rsidRPr="00EF73CE">
        <w:rPr>
          <w:rFonts w:ascii="Garamond" w:eastAsia="Times New Roman" w:hAnsi="Garamond" w:cs="Times New Roman"/>
          <w:sz w:val="24"/>
          <w:szCs w:val="24"/>
          <w:lang w:val="pl-PL" w:eastAsia="sl-SI"/>
        </w:rPr>
        <w:t>* 80 = broj bodova za cijenu ponude</w:t>
      </w:r>
    </w:p>
    <w:p w14:paraId="77845129" w14:textId="77777777" w:rsidR="007F518F" w:rsidRPr="003E65AE" w:rsidRDefault="007F518F" w:rsidP="007F518F">
      <w:pPr>
        <w:pStyle w:val="ListParagraph"/>
        <w:numPr>
          <w:ilvl w:val="0"/>
          <w:numId w:val="9"/>
        </w:numPr>
        <w:ind w:left="927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3E65AE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Specifično iskustvo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- broj ugovora koji se odnose na obavljanje sličnih usluga izrade studija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/ urbanističke programske 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analiz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e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prostora izvršenih u godini u kojoj je započeo predmetni postupak te tijekom 10 godina koje prethode toj godini (maksimalno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0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F518F" w:rsidRPr="00A52456" w14:paraId="3F47518F" w14:textId="77777777" w:rsidTr="003539A8">
        <w:tc>
          <w:tcPr>
            <w:tcW w:w="4644" w:type="dxa"/>
          </w:tcPr>
          <w:p w14:paraId="2A2A909A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vršenih sličnih usluga</w:t>
            </w:r>
          </w:p>
        </w:tc>
        <w:tc>
          <w:tcPr>
            <w:tcW w:w="4644" w:type="dxa"/>
          </w:tcPr>
          <w:p w14:paraId="3DFA1D6A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7F518F" w:rsidRPr="00A52456" w14:paraId="2EB12F64" w14:textId="77777777" w:rsidTr="003539A8">
        <w:tc>
          <w:tcPr>
            <w:tcW w:w="4644" w:type="dxa"/>
          </w:tcPr>
          <w:p w14:paraId="2E10C3ED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543920EE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7F518F" w:rsidRPr="00A52456" w14:paraId="1394771E" w14:textId="77777777" w:rsidTr="003539A8">
        <w:tc>
          <w:tcPr>
            <w:tcW w:w="4644" w:type="dxa"/>
          </w:tcPr>
          <w:p w14:paraId="5E73DC81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7- 9</w:t>
            </w:r>
          </w:p>
        </w:tc>
        <w:tc>
          <w:tcPr>
            <w:tcW w:w="4644" w:type="dxa"/>
          </w:tcPr>
          <w:p w14:paraId="1DDF1E27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7F518F" w:rsidRPr="00A52456" w14:paraId="089E3AA1" w14:textId="77777777" w:rsidTr="003539A8">
        <w:tc>
          <w:tcPr>
            <w:tcW w:w="4644" w:type="dxa"/>
          </w:tcPr>
          <w:p w14:paraId="41AA6F2C" w14:textId="77777777" w:rsidR="007F518F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4 - 6</w:t>
            </w:r>
          </w:p>
        </w:tc>
        <w:tc>
          <w:tcPr>
            <w:tcW w:w="4644" w:type="dxa"/>
          </w:tcPr>
          <w:p w14:paraId="4277CA71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7F518F" w:rsidRPr="00A52456" w14:paraId="514BFCA2" w14:textId="77777777" w:rsidTr="003539A8">
        <w:tc>
          <w:tcPr>
            <w:tcW w:w="4644" w:type="dxa"/>
          </w:tcPr>
          <w:p w14:paraId="393BE358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- 3</w:t>
            </w:r>
          </w:p>
        </w:tc>
        <w:tc>
          <w:tcPr>
            <w:tcW w:w="4644" w:type="dxa"/>
          </w:tcPr>
          <w:p w14:paraId="498D6AEE" w14:textId="77777777" w:rsidR="007F518F" w:rsidRPr="00A52456" w:rsidRDefault="007F518F" w:rsidP="003539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4630837A" w14:textId="77777777" w:rsidR="007F518F" w:rsidRPr="00A52456" w:rsidRDefault="007F518F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0B6033C8" w14:textId="74DCBAF5" w:rsidR="00F34CB0" w:rsidRDefault="008800F3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Uslugu je </w:t>
      </w:r>
      <w:r w:rsidR="000E7B7B">
        <w:rPr>
          <w:rFonts w:ascii="Garamond" w:eastAsia="Arial" w:hAnsi="Garamond" w:cs="Arial"/>
          <w:sz w:val="24"/>
          <w:szCs w:val="24"/>
          <w:lang w:val="hr-HR"/>
        </w:rPr>
        <w:t>potrebno izvesti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</w:p>
    <w:p w14:paraId="7251A12D" w14:textId="77777777" w:rsidR="00FE45F0" w:rsidRDefault="00FE45F0" w:rsidP="00FE45F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Urbanistička programska analiza obuhvata Urbanističkog plana uređenja (UPU 1) – građevinsko područje ugostiteljsko-turističke namjene T1 – Kanajt.</w:t>
      </w:r>
    </w:p>
    <w:p w14:paraId="685C5732" w14:textId="77777777" w:rsidR="00FE45F0" w:rsidRPr="00F34CB0" w:rsidRDefault="00FE45F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70E9D98E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Od 1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5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lipnja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6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do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17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studenoga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 2026. godine</w:t>
      </w:r>
    </w:p>
    <w:p w14:paraId="7CA33BEA" w14:textId="64C8C6B5" w:rsidR="00BB30FD" w:rsidRDefault="00BB30FD" w:rsidP="00BB30FD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FA6672">
        <w:rPr>
          <w:rFonts w:ascii="Garamond" w:hAnsi="Garamond"/>
          <w:sz w:val="24"/>
          <w:szCs w:val="24"/>
        </w:rPr>
        <w:t xml:space="preserve">nakon dostave </w:t>
      </w:r>
      <w:r w:rsidR="008326D9">
        <w:rPr>
          <w:rFonts w:ascii="Garamond" w:hAnsi="Garamond"/>
          <w:sz w:val="24"/>
          <w:szCs w:val="24"/>
        </w:rPr>
        <w:t>Urbanis</w:t>
      </w:r>
      <w:r w:rsidR="007264A2">
        <w:rPr>
          <w:rFonts w:ascii="Garamond" w:hAnsi="Garamond"/>
          <w:sz w:val="24"/>
          <w:szCs w:val="24"/>
        </w:rPr>
        <w:t>tič</w:t>
      </w:r>
      <w:r w:rsidR="008326D9">
        <w:rPr>
          <w:rFonts w:ascii="Garamond" w:hAnsi="Garamond"/>
          <w:sz w:val="24"/>
          <w:szCs w:val="24"/>
        </w:rPr>
        <w:t xml:space="preserve">ko programske analaize obuhvata </w:t>
      </w:r>
      <w:r w:rsidR="00FE45F0">
        <w:rPr>
          <w:rFonts w:ascii="Garamond" w:hAnsi="Garamond"/>
          <w:sz w:val="24"/>
          <w:szCs w:val="24"/>
        </w:rPr>
        <w:t>Urbanističkog plana uređenja 1 (UPU 1) – građevinsko područje ugostiteljsko-turističke namjene T1 – Kanajt.</w:t>
      </w:r>
      <w:r>
        <w:rPr>
          <w:rFonts w:ascii="Garamond" w:hAnsi="Garamond"/>
          <w:sz w:val="24"/>
          <w:szCs w:val="24"/>
        </w:rPr>
        <w:t xml:space="preserve"> </w:t>
      </w:r>
    </w:p>
    <w:p w14:paraId="7D32BD58" w14:textId="765553A2" w:rsidR="00C8702F" w:rsidRDefault="00C8702F" w:rsidP="00C8702F">
      <w:pPr>
        <w:pStyle w:val="ListParagraph"/>
        <w:ind w:left="180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Rok za dostavu </w:t>
      </w:r>
      <w:r w:rsidR="00FE45F0">
        <w:rPr>
          <w:rFonts w:ascii="Garamond" w:hAnsi="Garamond"/>
          <w:sz w:val="24"/>
          <w:szCs w:val="24"/>
        </w:rPr>
        <w:t>40 radnih dana od dostav</w:t>
      </w:r>
      <w:r w:rsidR="008326D9">
        <w:rPr>
          <w:rFonts w:ascii="Garamond" w:hAnsi="Garamond"/>
          <w:sz w:val="24"/>
          <w:szCs w:val="24"/>
        </w:rPr>
        <w:t>e</w:t>
      </w:r>
      <w:r w:rsidR="00FE45F0">
        <w:rPr>
          <w:rFonts w:ascii="Garamond" w:hAnsi="Garamond"/>
          <w:sz w:val="24"/>
          <w:szCs w:val="24"/>
        </w:rPr>
        <w:t xml:space="preserve"> potrebnih podloga od strane naručitelja.</w:t>
      </w:r>
    </w:p>
    <w:p w14:paraId="77CEC544" w14:textId="10AAF63E" w:rsidR="00C8702F" w:rsidRDefault="00C8702F" w:rsidP="00C8702F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 nakon prezentacije prijedloga i ocjene prijedloga UPA odnosno do 15. </w:t>
      </w:r>
      <w:r w:rsidR="00FE45F0">
        <w:rPr>
          <w:rFonts w:ascii="Garamond" w:hAnsi="Garamond"/>
          <w:sz w:val="24"/>
          <w:szCs w:val="24"/>
        </w:rPr>
        <w:t xml:space="preserve">listopada </w:t>
      </w:r>
      <w:r>
        <w:rPr>
          <w:rFonts w:ascii="Garamond" w:hAnsi="Garamond"/>
          <w:sz w:val="24"/>
          <w:szCs w:val="24"/>
        </w:rPr>
        <w:t>2026.</w:t>
      </w:r>
      <w:r w:rsidR="00FE45F0">
        <w:rPr>
          <w:rFonts w:ascii="Garamond" w:hAnsi="Garamond"/>
          <w:sz w:val="24"/>
          <w:szCs w:val="24"/>
        </w:rPr>
        <w:t xml:space="preserve"> godine.</w:t>
      </w:r>
    </w:p>
    <w:p w14:paraId="1FA258D0" w14:textId="4AA789DA" w:rsidR="00BB30FD" w:rsidRPr="00D44567" w:rsidRDefault="00BB30FD" w:rsidP="00C8702F">
      <w:pPr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 xml:space="preserve">Okončana situacija po dostavi </w:t>
      </w:r>
      <w:r w:rsidR="00FE45F0">
        <w:rPr>
          <w:rFonts w:ascii="Garamond" w:hAnsi="Garamond"/>
          <w:sz w:val="24"/>
          <w:szCs w:val="24"/>
          <w:lang w:val="pl-PL"/>
        </w:rPr>
        <w:t xml:space="preserve">završnog elaborata najkasnije do 15. studenog 2026. godine. </w:t>
      </w: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0DD0B61A" w:rsidR="00C822F5" w:rsidRPr="00D44567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85542F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="00C822F5" w:rsidRPr="00D44567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="00C822F5" w:rsidRPr="00D44567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="00E45F01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usluga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započeo postupak nabave i tijekom 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deset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godin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a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koje prethode toj godini</w:t>
      </w:r>
    </w:p>
    <w:p w14:paraId="00270C3E" w14:textId="707159F3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Navedena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sposobnost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dokazuje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najmanje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="00872079" w:rsidRPr="00D44567">
        <w:rPr>
          <w:rFonts w:ascii="Garamond" w:hAnsi="Garamond"/>
          <w:sz w:val="24"/>
          <w:szCs w:val="24"/>
          <w:lang w:val="pl-PL"/>
        </w:rPr>
        <w:t>1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(</w:t>
      </w:r>
      <w:r w:rsidR="00872079" w:rsidRPr="00D44567">
        <w:rPr>
          <w:rFonts w:ascii="Garamond" w:hAnsi="Garamond"/>
          <w:sz w:val="24"/>
          <w:szCs w:val="24"/>
          <w:lang w:val="pl-PL"/>
        </w:rPr>
        <w:t>jednim</w:t>
      </w:r>
      <w:r w:rsidRPr="00D44567">
        <w:rPr>
          <w:rFonts w:ascii="Garamond" w:hAnsi="Garamond"/>
          <w:sz w:val="24"/>
          <w:szCs w:val="24"/>
          <w:lang w:val="pl-PL"/>
        </w:rPr>
        <w:t>)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ugovor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/narudžbenic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CB3ADC" w:rsidRPr="00D44567">
        <w:rPr>
          <w:rFonts w:ascii="Garamond" w:hAnsi="Garamond"/>
          <w:sz w:val="24"/>
          <w:szCs w:val="24"/>
          <w:lang w:val="pl-PL"/>
        </w:rPr>
        <w:t>/potvrd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iz koj</w:t>
      </w:r>
      <w:r w:rsidR="00872079" w:rsidRPr="00D44567">
        <w:rPr>
          <w:rFonts w:ascii="Garamond" w:hAnsi="Garamond"/>
          <w:sz w:val="24"/>
          <w:szCs w:val="24"/>
          <w:lang w:val="pl-PL"/>
        </w:rPr>
        <w:t>e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je vidljivo koliko je usluga izvršeno.</w:t>
      </w:r>
    </w:p>
    <w:p w14:paraId="750D43BE" w14:textId="77777777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Naručitelj</w:t>
      </w:r>
      <w:r w:rsidRPr="00D44567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zadržava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pravo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provjere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dostavljenih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informacija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slučaju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dostavljanja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lažnih podataka odbiti takvu</w:t>
      </w:r>
      <w:r w:rsidRPr="00D44567">
        <w:rPr>
          <w:rFonts w:ascii="Garamond" w:hAnsi="Garamond"/>
          <w:spacing w:val="-14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ponudu.</w:t>
      </w:r>
    </w:p>
    <w:p w14:paraId="4F116BCF" w14:textId="323E27BE" w:rsidR="00C822F5" w:rsidRPr="00D44567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rFonts w:ascii="Garamond" w:hAnsi="Garamond"/>
          <w:sz w:val="24"/>
          <w:szCs w:val="24"/>
          <w:lang w:val="pl-PL"/>
        </w:rPr>
        <w:t xml:space="preserve"> </w:t>
      </w:r>
      <w:r w:rsidRPr="00D44567">
        <w:rPr>
          <w:rFonts w:ascii="Garamond" w:eastAsia="Arial" w:hAnsi="Garamond" w:cs="Arial"/>
          <w:i/>
          <w:iCs/>
          <w:sz w:val="24"/>
          <w:lang w:val="pl-PL"/>
        </w:rPr>
        <w:t>najmanje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1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(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jedan</w:t>
      </w:r>
      <w:r w:rsidRPr="00D44567">
        <w:rPr>
          <w:rFonts w:ascii="Garamond" w:eastAsia="Arial" w:hAnsi="Garamond" w:cs="Arial"/>
          <w:i/>
          <w:sz w:val="24"/>
          <w:lang w:val="pl-PL"/>
        </w:rPr>
        <w:t>) ugovor /narudžbenic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u</w:t>
      </w:r>
      <w:r w:rsidRPr="00D44567">
        <w:rPr>
          <w:rFonts w:ascii="Garamond" w:eastAsia="Arial" w:hAnsi="Garamond" w:cs="Arial"/>
          <w:i/>
          <w:sz w:val="24"/>
          <w:lang w:val="pl-PL"/>
        </w:rPr>
        <w:t>/potvr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du</w:t>
      </w:r>
      <w:r w:rsidRPr="00D44567">
        <w:rPr>
          <w:rFonts w:ascii="Garamond" w:eastAsia="Arial" w:hAnsi="Garamond" w:cs="Arial"/>
          <w:i/>
          <w:sz w:val="24"/>
          <w:lang w:val="pl-PL"/>
        </w:rPr>
        <w:t>.</w:t>
      </w:r>
    </w:p>
    <w:p w14:paraId="2345AA01" w14:textId="77777777" w:rsidR="008A5270" w:rsidRPr="00D44567" w:rsidRDefault="008A5270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</w:p>
    <w:p w14:paraId="4F396225" w14:textId="77777777" w:rsidR="008A5270" w:rsidRPr="00D44567" w:rsidRDefault="008A5270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</w:p>
    <w:p w14:paraId="1DDA2311" w14:textId="04540308" w:rsidR="00F34CB0" w:rsidRPr="00D44567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val="pl-PL" w:eastAsia="hr-HR"/>
        </w:rPr>
      </w:pPr>
      <w:r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lastRenderedPageBreak/>
        <w:t xml:space="preserve">7.2. </w:t>
      </w:r>
      <w:r w:rsidR="001C1C5E"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t>Popis tehničkih stručnjaka potrebnih za izvršenje ugovora te minimalne njihove obrazovne i stručne kvalifikacije</w:t>
      </w:r>
    </w:p>
    <w:p w14:paraId="7DC6035C" w14:textId="4DFA0F05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lang w:val="pl-PL"/>
        </w:rPr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koji će sudjelovati u izradi </w:t>
      </w:r>
      <w:r w:rsidR="00390828">
        <w:rPr>
          <w:rFonts w:ascii="Garamond" w:eastAsia="Arial" w:hAnsi="Garamond" w:cs="Arial"/>
          <w:i/>
          <w:sz w:val="24"/>
          <w:lang w:val="hr-HR"/>
        </w:rPr>
        <w:t>analize</w:t>
      </w:r>
      <w:r w:rsidR="009F0C23">
        <w:rPr>
          <w:rFonts w:ascii="Garamond" w:eastAsia="Arial" w:hAnsi="Garamond" w:cs="Arial"/>
          <w:i/>
          <w:sz w:val="24"/>
          <w:lang w:val="hr-HR"/>
        </w:rPr>
        <w:t>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7767A09F">
                <wp:simplePos x="0" y="0"/>
                <wp:positionH relativeFrom="page">
                  <wp:posOffset>752475</wp:posOffset>
                </wp:positionH>
                <wp:positionV relativeFrom="paragraph">
                  <wp:posOffset>172720</wp:posOffset>
                </wp:positionV>
                <wp:extent cx="5981700" cy="16287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628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D4456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3424C5C7" w14:textId="416E411A" w:rsidR="00F34CB0" w:rsidRPr="00D44567" w:rsidRDefault="00F34CB0" w:rsidP="00370A02">
                            <w:pPr>
                              <w:widowControl w:val="0"/>
                              <w:autoSpaceDE w:val="0"/>
                              <w:autoSpaceDN w:val="0"/>
                              <w:spacing w:after="0" w:line="252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 IZRADA</w:t>
                            </w:r>
                            <w:r w:rsidR="00765EFA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URBANISTIČKE PROGRAMSKE ANALIZE</w:t>
                            </w:r>
                            <w:r w:rsidR="0009726C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UPU 1</w:t>
                            </w:r>
                            <w:r w:rsidR="0085542F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–</w:t>
                            </w:r>
                            <w:r w:rsidR="00370A02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</w:t>
                            </w:r>
                            <w:r w:rsidR="0085542F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KANAJT</w:t>
                            </w:r>
                            <w:r w:rsidR="0085542F" w:rsidRPr="00370A02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“</w:t>
                            </w:r>
                          </w:p>
                          <w:p w14:paraId="01C442D5" w14:textId="77777777" w:rsidR="00F34CB0" w:rsidRPr="00D4456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.25pt;margin-top:13.6pt;width:471pt;height:12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" filled="f" strokeweight=".48pt">
                <v:textbox inset="0,0,0,0">
                  <w:txbxContent>
                    <w:p w14:paraId="6B55E237" w14:textId="7B059DC3" w:rsidR="00F34CB0" w:rsidRPr="00D4456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58D44FB7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64030382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62AA7EDF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3424C5C7" w14:textId="416E411A" w:rsidR="00F34CB0" w:rsidRPr="00D44567" w:rsidRDefault="00F34CB0" w:rsidP="00370A02">
                      <w:pPr>
                        <w:widowControl w:val="0"/>
                        <w:autoSpaceDE w:val="0"/>
                        <w:autoSpaceDN w:val="0"/>
                        <w:spacing w:after="0" w:line="252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 IZRADA</w:t>
                      </w:r>
                      <w:r w:rsidR="00765EFA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URBANISTIČKE PROGRAMSKE ANALIZE</w:t>
                      </w:r>
                      <w:r w:rsidR="0009726C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UPU 1</w:t>
                      </w:r>
                      <w:r w:rsidR="0085542F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–</w:t>
                      </w:r>
                      <w:r w:rsidR="00370A02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</w:t>
                      </w:r>
                      <w:r w:rsidR="0085542F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KANAJT</w:t>
                      </w:r>
                      <w:r w:rsidR="0085542F" w:rsidRPr="00370A02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“</w:t>
                      </w:r>
                    </w:p>
                    <w:p w14:paraId="01C442D5" w14:textId="77777777" w:rsidR="00F34CB0" w:rsidRPr="00D4456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3B49519A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7F518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15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lipnja 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202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6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7F518F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ponedjelj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3B49519A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7F518F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15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lipnja 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202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6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7F518F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ponedjelj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CE4EDF" w:rsidR="00F34CB0" w:rsidRPr="000C7FED" w:rsidRDefault="00F34CB0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 w:rsidRPr="000C7FED">
        <w:rPr>
          <w:rFonts w:ascii="Garamond" w:hAnsi="Garamond"/>
          <w:sz w:val="24"/>
          <w:szCs w:val="24"/>
        </w:rPr>
        <w:t>Ponudbeni list</w:t>
      </w:r>
    </w:p>
    <w:p w14:paraId="7A211277" w14:textId="4364DCFC" w:rsidR="000C7FED" w:rsidRPr="000C7FED" w:rsidRDefault="000C7FED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Planerski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01773E49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32590A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32590A" w14:paraId="4D464230" w14:textId="77777777" w:rsidTr="00370A02">
        <w:trPr>
          <w:trHeight w:val="575"/>
        </w:trPr>
        <w:tc>
          <w:tcPr>
            <w:tcW w:w="3229" w:type="dxa"/>
            <w:shd w:val="clear" w:color="auto" w:fill="DAEDF3"/>
          </w:tcPr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347B4B31" w:rsidR="00F34CB0" w:rsidRPr="00370A02" w:rsidRDefault="00370A02" w:rsidP="00370A02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370A0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IZRADA URBANISTIČKE PROGRAMSKE ANALIZE UPU 1 –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370A0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KANAJ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T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32590A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32590A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32590A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32590A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70479040" w14:textId="3202EECA" w:rsidR="00F34CB0" w:rsidRPr="00F34CB0" w:rsidRDefault="00F34CB0" w:rsidP="00370A0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7AF5995" w14:textId="790061E0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82DDBD" w14:textId="08A4B6BC" w:rsidR="00F34CB0" w:rsidRPr="00F34CB0" w:rsidRDefault="00F34CB0" w:rsidP="00370A02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BA4AD3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BA4AD3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BA4AD3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BA4AD3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BA4AD3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BA4AD3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BA4AD3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BA4AD3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C004" w14:textId="77777777" w:rsidR="00CF12BF" w:rsidRDefault="00CF12BF">
      <w:pPr>
        <w:spacing w:after="0" w:line="240" w:lineRule="auto"/>
      </w:pPr>
      <w:r>
        <w:separator/>
      </w:r>
    </w:p>
  </w:endnote>
  <w:endnote w:type="continuationSeparator" w:id="0">
    <w:p w14:paraId="16D1A994" w14:textId="77777777" w:rsidR="00CF12BF" w:rsidRDefault="00CF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Footer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0965" w14:textId="77777777" w:rsidR="00CF12BF" w:rsidRDefault="00CF12BF">
      <w:pPr>
        <w:spacing w:after="0" w:line="240" w:lineRule="auto"/>
      </w:pPr>
      <w:r>
        <w:separator/>
      </w:r>
    </w:p>
  </w:footnote>
  <w:footnote w:type="continuationSeparator" w:id="0">
    <w:p w14:paraId="02C8D227" w14:textId="77777777" w:rsidR="00CF12BF" w:rsidRDefault="00CF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D159" w14:textId="77777777" w:rsidR="00F34CB0" w:rsidRPr="00A44A39" w:rsidRDefault="00F34CB0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6BE44DCE" w:rsidR="00F34CB0" w:rsidRDefault="00500116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ostupak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 w:rsidR="00F34CB0"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6BE44DCE" w:rsidR="00F34CB0" w:rsidRDefault="00500116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</w:t>
                    </w:r>
                    <w:r w:rsidR="00F34CB0">
                      <w:rPr>
                        <w:color w:val="30849B"/>
                        <w:sz w:val="20"/>
                      </w:rPr>
                      <w:t>ostupak</w:t>
                    </w:r>
                    <w:r>
                      <w:rPr>
                        <w:color w:val="30849B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jednostavne</w:t>
                    </w:r>
                    <w:r w:rsidR="00F34CB0"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nabave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-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A61D55"/>
    <w:multiLevelType w:val="hybridMultilevel"/>
    <w:tmpl w:val="F8961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5FAA"/>
    <w:multiLevelType w:val="hybridMultilevel"/>
    <w:tmpl w:val="8F6CBC58"/>
    <w:lvl w:ilvl="0" w:tplc="89CA902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7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8"/>
  </w:num>
  <w:num w:numId="3" w16cid:durableId="812410596">
    <w:abstractNumId w:val="6"/>
  </w:num>
  <w:num w:numId="4" w16cid:durableId="1529560876">
    <w:abstractNumId w:val="7"/>
  </w:num>
  <w:num w:numId="5" w16cid:durableId="589238559">
    <w:abstractNumId w:val="4"/>
  </w:num>
  <w:num w:numId="6" w16cid:durableId="569387900">
    <w:abstractNumId w:val="5"/>
  </w:num>
  <w:num w:numId="7" w16cid:durableId="996689400">
    <w:abstractNumId w:val="3"/>
  </w:num>
  <w:num w:numId="8" w16cid:durableId="994914396">
    <w:abstractNumId w:val="1"/>
  </w:num>
  <w:num w:numId="9" w16cid:durableId="140221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36D07"/>
    <w:rsid w:val="00042235"/>
    <w:rsid w:val="0009726C"/>
    <w:rsid w:val="000B3D54"/>
    <w:rsid w:val="000C7FED"/>
    <w:rsid w:val="000E0A7F"/>
    <w:rsid w:val="000E2E0D"/>
    <w:rsid w:val="000E7B7B"/>
    <w:rsid w:val="000F5A1B"/>
    <w:rsid w:val="0010378C"/>
    <w:rsid w:val="00103C68"/>
    <w:rsid w:val="001179B6"/>
    <w:rsid w:val="00126BAF"/>
    <w:rsid w:val="0014355C"/>
    <w:rsid w:val="001471E9"/>
    <w:rsid w:val="00161977"/>
    <w:rsid w:val="001737CB"/>
    <w:rsid w:val="0018157C"/>
    <w:rsid w:val="00186F5F"/>
    <w:rsid w:val="001B59DC"/>
    <w:rsid w:val="001C1C5E"/>
    <w:rsid w:val="001D6C17"/>
    <w:rsid w:val="001F0F5E"/>
    <w:rsid w:val="001F1769"/>
    <w:rsid w:val="001F710F"/>
    <w:rsid w:val="001F7EF3"/>
    <w:rsid w:val="002025A7"/>
    <w:rsid w:val="00211C1B"/>
    <w:rsid w:val="002129E6"/>
    <w:rsid w:val="002252E6"/>
    <w:rsid w:val="002C34B3"/>
    <w:rsid w:val="002C7694"/>
    <w:rsid w:val="002D391D"/>
    <w:rsid w:val="002E6B80"/>
    <w:rsid w:val="002F0881"/>
    <w:rsid w:val="00314099"/>
    <w:rsid w:val="0032590A"/>
    <w:rsid w:val="00331A1E"/>
    <w:rsid w:val="003321A2"/>
    <w:rsid w:val="00347E2C"/>
    <w:rsid w:val="0036368F"/>
    <w:rsid w:val="00370A02"/>
    <w:rsid w:val="00390828"/>
    <w:rsid w:val="003A3B8B"/>
    <w:rsid w:val="003E5FAA"/>
    <w:rsid w:val="003E65AE"/>
    <w:rsid w:val="003F2261"/>
    <w:rsid w:val="003F7CF1"/>
    <w:rsid w:val="004141C6"/>
    <w:rsid w:val="00425622"/>
    <w:rsid w:val="00431698"/>
    <w:rsid w:val="00444A5A"/>
    <w:rsid w:val="00470370"/>
    <w:rsid w:val="004877EE"/>
    <w:rsid w:val="00494C5E"/>
    <w:rsid w:val="004C23B8"/>
    <w:rsid w:val="00500116"/>
    <w:rsid w:val="00500770"/>
    <w:rsid w:val="00503E68"/>
    <w:rsid w:val="00505BA8"/>
    <w:rsid w:val="005216EE"/>
    <w:rsid w:val="00530FE0"/>
    <w:rsid w:val="005429DE"/>
    <w:rsid w:val="005536F3"/>
    <w:rsid w:val="005A107D"/>
    <w:rsid w:val="005A5A5A"/>
    <w:rsid w:val="005B10C5"/>
    <w:rsid w:val="005B5919"/>
    <w:rsid w:val="005B595A"/>
    <w:rsid w:val="005D3BF3"/>
    <w:rsid w:val="005E060B"/>
    <w:rsid w:val="005E07EF"/>
    <w:rsid w:val="005E2A2F"/>
    <w:rsid w:val="00606EA8"/>
    <w:rsid w:val="00615969"/>
    <w:rsid w:val="0062476C"/>
    <w:rsid w:val="006302A6"/>
    <w:rsid w:val="0063050B"/>
    <w:rsid w:val="00630D13"/>
    <w:rsid w:val="00632CAD"/>
    <w:rsid w:val="00643E82"/>
    <w:rsid w:val="00667A00"/>
    <w:rsid w:val="00673696"/>
    <w:rsid w:val="006A2043"/>
    <w:rsid w:val="006F30E3"/>
    <w:rsid w:val="006F5AF0"/>
    <w:rsid w:val="00706614"/>
    <w:rsid w:val="00712CFA"/>
    <w:rsid w:val="007264A2"/>
    <w:rsid w:val="00727C92"/>
    <w:rsid w:val="00733004"/>
    <w:rsid w:val="00743D35"/>
    <w:rsid w:val="00745F71"/>
    <w:rsid w:val="00755186"/>
    <w:rsid w:val="00764D69"/>
    <w:rsid w:val="007654E9"/>
    <w:rsid w:val="00765EFA"/>
    <w:rsid w:val="007705AC"/>
    <w:rsid w:val="007708DD"/>
    <w:rsid w:val="00772D6A"/>
    <w:rsid w:val="0077324C"/>
    <w:rsid w:val="00781E7B"/>
    <w:rsid w:val="00793161"/>
    <w:rsid w:val="007A396F"/>
    <w:rsid w:val="007A62CD"/>
    <w:rsid w:val="007B44E6"/>
    <w:rsid w:val="007C2FF1"/>
    <w:rsid w:val="007D3140"/>
    <w:rsid w:val="007D7018"/>
    <w:rsid w:val="007D7D16"/>
    <w:rsid w:val="007E2DC9"/>
    <w:rsid w:val="007E40B1"/>
    <w:rsid w:val="007F518F"/>
    <w:rsid w:val="00814715"/>
    <w:rsid w:val="00814CD3"/>
    <w:rsid w:val="008326D9"/>
    <w:rsid w:val="00847459"/>
    <w:rsid w:val="0085542F"/>
    <w:rsid w:val="0086053E"/>
    <w:rsid w:val="008707F4"/>
    <w:rsid w:val="00872079"/>
    <w:rsid w:val="00877768"/>
    <w:rsid w:val="008800F3"/>
    <w:rsid w:val="008A5270"/>
    <w:rsid w:val="008C19C8"/>
    <w:rsid w:val="008C676C"/>
    <w:rsid w:val="008D2320"/>
    <w:rsid w:val="008D6565"/>
    <w:rsid w:val="008E2508"/>
    <w:rsid w:val="008E2B7A"/>
    <w:rsid w:val="00934AAC"/>
    <w:rsid w:val="00955002"/>
    <w:rsid w:val="00981CAD"/>
    <w:rsid w:val="00986095"/>
    <w:rsid w:val="009871C7"/>
    <w:rsid w:val="00997C12"/>
    <w:rsid w:val="009A1DCB"/>
    <w:rsid w:val="009A4821"/>
    <w:rsid w:val="009B4BF0"/>
    <w:rsid w:val="009C0D93"/>
    <w:rsid w:val="009C3FC9"/>
    <w:rsid w:val="009C60AE"/>
    <w:rsid w:val="009F0C23"/>
    <w:rsid w:val="009F6803"/>
    <w:rsid w:val="00A008C3"/>
    <w:rsid w:val="00A015FD"/>
    <w:rsid w:val="00A2694B"/>
    <w:rsid w:val="00A406E9"/>
    <w:rsid w:val="00A52456"/>
    <w:rsid w:val="00A602B9"/>
    <w:rsid w:val="00A77D46"/>
    <w:rsid w:val="00A807BF"/>
    <w:rsid w:val="00A81603"/>
    <w:rsid w:val="00A85E0E"/>
    <w:rsid w:val="00A92C63"/>
    <w:rsid w:val="00AB02BE"/>
    <w:rsid w:val="00AD38A7"/>
    <w:rsid w:val="00AF4056"/>
    <w:rsid w:val="00B03B2F"/>
    <w:rsid w:val="00B10554"/>
    <w:rsid w:val="00B23634"/>
    <w:rsid w:val="00B57A69"/>
    <w:rsid w:val="00B64331"/>
    <w:rsid w:val="00B8696C"/>
    <w:rsid w:val="00BA3AE2"/>
    <w:rsid w:val="00BA4AD3"/>
    <w:rsid w:val="00BA7F57"/>
    <w:rsid w:val="00BB30FD"/>
    <w:rsid w:val="00C0214D"/>
    <w:rsid w:val="00C16F91"/>
    <w:rsid w:val="00C27378"/>
    <w:rsid w:val="00C5791B"/>
    <w:rsid w:val="00C62084"/>
    <w:rsid w:val="00C822F5"/>
    <w:rsid w:val="00C83988"/>
    <w:rsid w:val="00C8702F"/>
    <w:rsid w:val="00CA15AB"/>
    <w:rsid w:val="00CA26E6"/>
    <w:rsid w:val="00CA624C"/>
    <w:rsid w:val="00CB3ADC"/>
    <w:rsid w:val="00CC613C"/>
    <w:rsid w:val="00CE4A6A"/>
    <w:rsid w:val="00CF12BF"/>
    <w:rsid w:val="00D2030B"/>
    <w:rsid w:val="00D2643C"/>
    <w:rsid w:val="00D37F52"/>
    <w:rsid w:val="00D44567"/>
    <w:rsid w:val="00D77D61"/>
    <w:rsid w:val="00DA50C7"/>
    <w:rsid w:val="00DD1850"/>
    <w:rsid w:val="00E24BEF"/>
    <w:rsid w:val="00E4355F"/>
    <w:rsid w:val="00E45F01"/>
    <w:rsid w:val="00E643A4"/>
    <w:rsid w:val="00E678C1"/>
    <w:rsid w:val="00E8531A"/>
    <w:rsid w:val="00E94B54"/>
    <w:rsid w:val="00EC0546"/>
    <w:rsid w:val="00ED2115"/>
    <w:rsid w:val="00EE2BD6"/>
    <w:rsid w:val="00EE38CE"/>
    <w:rsid w:val="00EE77CA"/>
    <w:rsid w:val="00EF220C"/>
    <w:rsid w:val="00F16C16"/>
    <w:rsid w:val="00F2567B"/>
    <w:rsid w:val="00F309E8"/>
    <w:rsid w:val="00F34CB0"/>
    <w:rsid w:val="00F6403A"/>
    <w:rsid w:val="00F64971"/>
    <w:rsid w:val="00F737AC"/>
    <w:rsid w:val="00F81373"/>
    <w:rsid w:val="00FA6672"/>
    <w:rsid w:val="00FA755E"/>
    <w:rsid w:val="00FC6D88"/>
    <w:rsid w:val="00FC703E"/>
    <w:rsid w:val="00FE25A6"/>
    <w:rsid w:val="00FE45F0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4CB0"/>
  </w:style>
  <w:style w:type="paragraph" w:styleId="BodyText">
    <w:name w:val="Body Text"/>
    <w:basedOn w:val="Normal"/>
    <w:link w:val="BodyText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F34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F34CB0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F34CB0"/>
    <w:rPr>
      <w:rFonts w:ascii="Arial" w:eastAsia="Arial" w:hAnsi="Arial" w:cs="Arial"/>
      <w:lang w:val="hr-HR"/>
    </w:rPr>
  </w:style>
  <w:style w:type="table" w:styleId="TableGrid">
    <w:name w:val="Table Grid"/>
    <w:basedOn w:val="TableNormal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2084</Words>
  <Characters>11884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45</cp:revision>
  <cp:lastPrinted>2026-05-22T11:34:00Z</cp:lastPrinted>
  <dcterms:created xsi:type="dcterms:W3CDTF">2025-10-30T14:18:00Z</dcterms:created>
  <dcterms:modified xsi:type="dcterms:W3CDTF">2026-06-09T07:03:00Z</dcterms:modified>
</cp:coreProperties>
</file>