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C14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E91FC7" w:rsidRPr="00817F0D" w14:paraId="2F8C3414" w14:textId="77777777" w:rsidTr="00B32072">
        <w:trPr>
          <w:cantSplit/>
          <w:trHeight w:val="1497"/>
        </w:trPr>
        <w:tc>
          <w:tcPr>
            <w:tcW w:w="4177" w:type="dxa"/>
          </w:tcPr>
          <w:p w14:paraId="7F6DBA2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C11807" wp14:editId="26C391DF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FC7" w:rsidRPr="0020421A" w14:paraId="22F76CDF" w14:textId="77777777" w:rsidTr="00B32072">
        <w:trPr>
          <w:cantSplit/>
          <w:trHeight w:val="993"/>
        </w:trPr>
        <w:tc>
          <w:tcPr>
            <w:tcW w:w="4177" w:type="dxa"/>
          </w:tcPr>
          <w:p w14:paraId="30B6B41D" w14:textId="77777777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C2895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C0F53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E91FC7" w:rsidRPr="00817F0D" w14:paraId="6A311770" w14:textId="77777777" w:rsidTr="00B32072">
        <w:trPr>
          <w:cantSplit/>
          <w:trHeight w:val="489"/>
        </w:trPr>
        <w:tc>
          <w:tcPr>
            <w:tcW w:w="4177" w:type="dxa"/>
          </w:tcPr>
          <w:p w14:paraId="09187A6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0B1CC7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E91FC7" w:rsidRPr="00817F0D" w14:paraId="2764DCF1" w14:textId="77777777" w:rsidTr="00B32072">
        <w:trPr>
          <w:cantSplit/>
          <w:trHeight w:val="252"/>
        </w:trPr>
        <w:tc>
          <w:tcPr>
            <w:tcW w:w="4177" w:type="dxa"/>
          </w:tcPr>
          <w:p w14:paraId="785D1E6B" w14:textId="6E5D9FF3" w:rsidR="00E91FC7" w:rsidRPr="00A345B0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592D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635C7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22</w:t>
            </w:r>
          </w:p>
        </w:tc>
      </w:tr>
      <w:tr w:rsidR="00E91FC7" w:rsidRPr="00817F0D" w14:paraId="4835101F" w14:textId="77777777" w:rsidTr="00B32072">
        <w:trPr>
          <w:cantSplit/>
          <w:trHeight w:val="252"/>
        </w:trPr>
        <w:tc>
          <w:tcPr>
            <w:tcW w:w="4177" w:type="dxa"/>
          </w:tcPr>
          <w:p w14:paraId="637CDCF2" w14:textId="246A0566" w:rsidR="00E91FC7" w:rsidRPr="003C284A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494D6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72758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DC6C5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</w:t>
            </w:r>
          </w:p>
        </w:tc>
      </w:tr>
      <w:tr w:rsidR="00E91FC7" w:rsidRPr="00817F0D" w14:paraId="590CDB1D" w14:textId="77777777" w:rsidTr="00B32072">
        <w:trPr>
          <w:cantSplit/>
          <w:trHeight w:val="252"/>
        </w:trPr>
        <w:tc>
          <w:tcPr>
            <w:tcW w:w="4177" w:type="dxa"/>
          </w:tcPr>
          <w:p w14:paraId="36B857CB" w14:textId="18500FF2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DC6C5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29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635C7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travnja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635C7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5D3ED5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956E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C1EFBA" w14:textId="77777777" w:rsidR="00E91FC7" w:rsidRPr="00817F0D" w:rsidRDefault="00E91FC7" w:rsidP="00E91FC7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C16993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4A7D63" w14:textId="77777777" w:rsidR="00F3229A" w:rsidRDefault="00F3229A" w:rsidP="00F3229A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60B92CE2" w14:textId="30B05D5D" w:rsidR="00F3229A" w:rsidRPr="0020377A" w:rsidRDefault="00F3229A" w:rsidP="00F3229A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CF443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im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stranic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ama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Punat.</w:t>
      </w:r>
    </w:p>
    <w:p w14:paraId="40FD30EB" w14:textId="77777777" w:rsidR="00F3229A" w:rsidRPr="00817F0D" w:rsidRDefault="00F3229A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4B0B9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2089F1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FCBD2C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962EB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62E10141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6CFA143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0E6A0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ABA81B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010379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93115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B17E521" w14:textId="5FC6360E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0700EC" w:rsidRPr="00D1123E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E17CD" w14:textId="7F46197A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A75DA4">
        <w:rPr>
          <w:rFonts w:ascii="Garamond" w:eastAsia="Arial" w:hAnsi="Garamond" w:cs="Arial"/>
          <w:sz w:val="24"/>
          <w:szCs w:val="24"/>
          <w:lang w:val="hr-HR"/>
        </w:rPr>
        <w:t>85</w:t>
      </w:r>
      <w:r w:rsidR="000700EC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1DA3F42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D97BF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37594BC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D7E0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22106E" w14:textId="75C91AB9" w:rsidR="00E91FC7" w:rsidRDefault="00E91FC7" w:rsidP="00DD2D6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 xml:space="preserve"> postav</w:t>
      </w:r>
      <w:r w:rsidR="00CD7C9E">
        <w:rPr>
          <w:rFonts w:ascii="Garamond" w:eastAsia="Arial" w:hAnsi="Garamond" w:cs="Arial"/>
          <w:sz w:val="24"/>
          <w:szCs w:val="24"/>
          <w:lang w:val="hr-HR"/>
        </w:rPr>
        <w:t xml:space="preserve">ljanje 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 xml:space="preserve">zaštitne ograde na nerazvrstanoj cesti </w:t>
      </w:r>
      <w:r w:rsidR="00CD7C9E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AE4796">
        <w:rPr>
          <w:rFonts w:ascii="Garamond" w:eastAsia="Arial" w:hAnsi="Garamond" w:cs="Arial"/>
          <w:sz w:val="24"/>
          <w:szCs w:val="24"/>
          <w:lang w:val="hr-HR"/>
        </w:rPr>
        <w:t>Star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>oj</w:t>
      </w:r>
      <w:r w:rsidR="00AE4796">
        <w:rPr>
          <w:rFonts w:ascii="Garamond" w:eastAsia="Arial" w:hAnsi="Garamond" w:cs="Arial"/>
          <w:sz w:val="24"/>
          <w:szCs w:val="24"/>
          <w:lang w:val="hr-HR"/>
        </w:rPr>
        <w:t xml:space="preserve"> Bašk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>i (kod k</w:t>
      </w:r>
      <w:r w:rsidR="004073CB">
        <w:rPr>
          <w:rFonts w:ascii="Garamond" w:eastAsia="Arial" w:hAnsi="Garamond" w:cs="Arial"/>
          <w:sz w:val="24"/>
          <w:szCs w:val="24"/>
          <w:lang w:val="hr-HR"/>
        </w:rPr>
        <w:t>.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>br</w:t>
      </w:r>
      <w:r w:rsidR="004073CB">
        <w:rPr>
          <w:rFonts w:ascii="Garamond" w:eastAsia="Arial" w:hAnsi="Garamond" w:cs="Arial"/>
          <w:sz w:val="24"/>
          <w:szCs w:val="24"/>
          <w:lang w:val="hr-HR"/>
        </w:rPr>
        <w:t>.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 xml:space="preserve"> 251-252) i uređenje cestovne bankine</w:t>
      </w:r>
      <w:r w:rsidR="00AE479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AE4796" w:rsidRPr="00AE4796">
        <w:rPr>
          <w:rFonts w:ascii="Garamond" w:eastAsia="Arial" w:hAnsi="Garamond" w:cs="Arial"/>
          <w:sz w:val="24"/>
          <w:szCs w:val="24"/>
          <w:lang w:val="hr-HR"/>
        </w:rPr>
        <w:t xml:space="preserve">sukladno </w:t>
      </w:r>
      <w:r w:rsidR="00AE4796" w:rsidRPr="00635C7B">
        <w:rPr>
          <w:rFonts w:ascii="Garamond" w:hAnsi="Garamond" w:cs="CIDFont+F3"/>
          <w:sz w:val="24"/>
          <w:szCs w:val="24"/>
          <w:lang w:val="hr-HR"/>
        </w:rPr>
        <w:t>Građevinsko-prometnom projektu izrađen</w:t>
      </w:r>
      <w:r w:rsidR="00DD2D64" w:rsidRPr="00635C7B">
        <w:rPr>
          <w:rFonts w:ascii="Garamond" w:hAnsi="Garamond" w:cs="CIDFont+F3"/>
          <w:sz w:val="24"/>
          <w:szCs w:val="24"/>
          <w:lang w:val="hr-HR"/>
        </w:rPr>
        <w:t xml:space="preserve"> od</w:t>
      </w:r>
      <w:r w:rsidR="00AE4796" w:rsidRPr="00635C7B">
        <w:rPr>
          <w:rFonts w:ascii="Garamond" w:hAnsi="Garamond" w:cs="CIDFont+F3"/>
          <w:sz w:val="24"/>
          <w:szCs w:val="24"/>
          <w:lang w:val="hr-HR"/>
        </w:rPr>
        <w:t xml:space="preserve"> GPZ d.d. Đure Šporera 8, 51 000 Rijek</w:t>
      </w:r>
      <w:r w:rsidR="00DD2D64" w:rsidRPr="00635C7B">
        <w:rPr>
          <w:rFonts w:ascii="Garamond" w:hAnsi="Garamond" w:cs="CIDFont+F3"/>
          <w:sz w:val="24"/>
          <w:szCs w:val="24"/>
          <w:lang w:val="hr-HR"/>
        </w:rPr>
        <w:t>a</w:t>
      </w:r>
      <w:r w:rsidR="00A6676B">
        <w:rPr>
          <w:rFonts w:ascii="Garamond" w:eastAsia="Arial" w:hAnsi="Garamond" w:cs="Arial"/>
          <w:sz w:val="24"/>
          <w:szCs w:val="24"/>
          <w:lang w:val="hr-HR"/>
        </w:rPr>
        <w:t xml:space="preserve"> i </w:t>
      </w:r>
      <w:r>
        <w:rPr>
          <w:rFonts w:ascii="Garamond" w:eastAsia="Arial" w:hAnsi="Garamond" w:cs="Arial"/>
          <w:sz w:val="24"/>
          <w:szCs w:val="24"/>
          <w:lang w:val="hr-HR"/>
        </w:rPr>
        <w:t>priložen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>o</w:t>
      </w:r>
      <w:r>
        <w:rPr>
          <w:rFonts w:ascii="Garamond" w:eastAsia="Arial" w:hAnsi="Garamond" w:cs="Arial"/>
          <w:sz w:val="24"/>
          <w:szCs w:val="24"/>
          <w:lang w:val="hr-HR"/>
        </w:rPr>
        <w:t>m troškovn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 xml:space="preserve">iku. </w:t>
      </w:r>
    </w:p>
    <w:p w14:paraId="346A70F2" w14:textId="77777777" w:rsidR="00BD035F" w:rsidRDefault="00BD035F" w:rsidP="00DD2D6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01CCBD7" w14:textId="77777777" w:rsidR="00F123B0" w:rsidRDefault="00F123B0" w:rsidP="00F123B0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Predmet nabave podijeljen je na dvije grupe:</w:t>
      </w:r>
    </w:p>
    <w:p w14:paraId="2456C9F1" w14:textId="74A82756" w:rsidR="00F123B0" w:rsidRDefault="00F123B0" w:rsidP="00F123B0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grupa: postav</w:t>
      </w:r>
      <w:r w:rsidR="00602063">
        <w:rPr>
          <w:rFonts w:ascii="Garamond" w:hAnsi="Garamond"/>
          <w:sz w:val="24"/>
          <w:szCs w:val="24"/>
        </w:rPr>
        <w:t>ljanje</w:t>
      </w:r>
      <w:r>
        <w:rPr>
          <w:rFonts w:ascii="Garamond" w:hAnsi="Garamond"/>
          <w:sz w:val="24"/>
          <w:szCs w:val="24"/>
        </w:rPr>
        <w:t xml:space="preserve"> nove zaštitne ograde na nerazvrstanoj cesti u dužini cca 45m u Staroj Baški </w:t>
      </w:r>
      <w:r>
        <w:rPr>
          <w:rFonts w:ascii="Garamond" w:hAnsi="Garamond"/>
          <w:sz w:val="24"/>
          <w:szCs w:val="24"/>
        </w:rPr>
        <w:lastRenderedPageBreak/>
        <w:t>(kod k</w:t>
      </w:r>
      <w:r w:rsidR="004B715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br</w:t>
      </w:r>
      <w:r w:rsidR="004B715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251-252)</w:t>
      </w:r>
      <w:r w:rsidR="004B7157">
        <w:rPr>
          <w:rFonts w:ascii="Garamond" w:hAnsi="Garamond"/>
          <w:sz w:val="24"/>
          <w:szCs w:val="24"/>
        </w:rPr>
        <w:t xml:space="preserve"> na jugozapadnoj strani ceste</w:t>
      </w:r>
    </w:p>
    <w:p w14:paraId="3E2B86E0" w14:textId="52BB5DF2" w:rsidR="00F123B0" w:rsidRPr="00F123B0" w:rsidRDefault="00F123B0" w:rsidP="00F123B0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grupa: uređenje cestovne bankine sa ugradnjom cestovnih rubnjaka i izvedba asfaltnog pješačkog hodnika sa istočne strane ceste</w:t>
      </w:r>
    </w:p>
    <w:p w14:paraId="14B172D3" w14:textId="77777777" w:rsidR="00DD2D64" w:rsidRPr="00635C7B" w:rsidRDefault="00DD2D64" w:rsidP="00DD2D64">
      <w:pPr>
        <w:spacing w:after="0" w:line="240" w:lineRule="auto"/>
        <w:jc w:val="both"/>
        <w:rPr>
          <w:rFonts w:ascii="Garamond" w:hAnsi="Garamond" w:cs="CIDFont+F3"/>
          <w:sz w:val="24"/>
          <w:szCs w:val="24"/>
          <w:lang w:val="hr-HR"/>
        </w:rPr>
      </w:pPr>
    </w:p>
    <w:p w14:paraId="7ADCF88A" w14:textId="030841D9" w:rsidR="00E91FC7" w:rsidRPr="004A02E5" w:rsidRDefault="00E91FC7" w:rsidP="00E91FC7">
      <w:pPr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2A53AE" w:rsidRPr="002A53AE">
        <w:rPr>
          <w:rFonts w:ascii="Garamond" w:hAnsi="Garamond"/>
          <w:sz w:val="24"/>
          <w:szCs w:val="24"/>
          <w:lang w:val="pl-PL"/>
        </w:rPr>
        <w:t>45342000-6 Postavljanje ograde</w:t>
      </w:r>
      <w:r w:rsidR="002A53AE" w:rsidRPr="007F2A7B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47FA671" w14:textId="7EDDC0B0" w:rsidR="004A02E5" w:rsidRPr="002A53AE" w:rsidRDefault="004A02E5" w:rsidP="004A02E5">
      <w:pPr>
        <w:ind w:left="720"/>
        <w:rPr>
          <w:rFonts w:ascii="Garamond" w:eastAsia="Arial" w:hAnsi="Garamond" w:cs="Arial"/>
          <w:sz w:val="24"/>
          <w:szCs w:val="24"/>
          <w:lang w:val="pl-PL"/>
        </w:rPr>
      </w:pPr>
      <w:r>
        <w:rPr>
          <w:rFonts w:ascii="Garamond" w:eastAsia="Arial" w:hAnsi="Garamond" w:cs="Arial"/>
          <w:sz w:val="24"/>
          <w:szCs w:val="24"/>
          <w:lang w:val="pl-PL"/>
        </w:rPr>
        <w:t xml:space="preserve">         </w:t>
      </w:r>
      <w:r w:rsidRPr="002A53AE">
        <w:rPr>
          <w:rFonts w:ascii="Garamond" w:eastAsia="Arial" w:hAnsi="Garamond" w:cs="Arial"/>
          <w:sz w:val="24"/>
          <w:szCs w:val="24"/>
          <w:lang w:val="pl-PL"/>
        </w:rPr>
        <w:t>45233222-1 Radovi na izgradnji kolničkog zastora i asfaltiranju</w:t>
      </w:r>
    </w:p>
    <w:p w14:paraId="0A37C94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930BE0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78344C7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2E922208" w14:textId="57A36DEA" w:rsidR="0059697B" w:rsidRPr="0059697B" w:rsidRDefault="0059697B" w:rsidP="0059697B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pl-PL"/>
        </w:rPr>
      </w:pPr>
      <w:bookmarkStart w:id="1" w:name="_Hlk225405950"/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>
        <w:rPr>
          <w:rFonts w:ascii="Garamond" w:hAnsi="Garamond"/>
          <w:sz w:val="24"/>
          <w:szCs w:val="24"/>
          <w:lang w:val="hr-HR"/>
        </w:rPr>
        <w:t>12</w:t>
      </w:r>
      <w:r w:rsidRPr="0059697B">
        <w:rPr>
          <w:rFonts w:ascii="Garamond" w:hAnsi="Garamond"/>
          <w:sz w:val="24"/>
          <w:szCs w:val="24"/>
          <w:lang w:val="pl-PL"/>
        </w:rPr>
        <w:t>.</w:t>
      </w:r>
      <w:r>
        <w:rPr>
          <w:rFonts w:ascii="Garamond" w:hAnsi="Garamond"/>
          <w:sz w:val="24"/>
          <w:szCs w:val="24"/>
          <w:lang w:val="pl-PL"/>
        </w:rPr>
        <w:t>615</w:t>
      </w:r>
      <w:r w:rsidRPr="0059697B">
        <w:rPr>
          <w:rFonts w:ascii="Garamond" w:hAnsi="Garamond"/>
          <w:sz w:val="24"/>
          <w:szCs w:val="24"/>
          <w:lang w:val="pl-PL"/>
        </w:rPr>
        <w:t>,</w:t>
      </w:r>
      <w:r>
        <w:rPr>
          <w:rFonts w:ascii="Garamond" w:hAnsi="Garamond"/>
          <w:sz w:val="24"/>
          <w:szCs w:val="24"/>
          <w:lang w:val="pl-PL"/>
        </w:rPr>
        <w:t>5</w:t>
      </w:r>
      <w:r w:rsidRPr="0059697B">
        <w:rPr>
          <w:rFonts w:ascii="Garamond" w:hAnsi="Garamond"/>
          <w:sz w:val="24"/>
          <w:szCs w:val="24"/>
          <w:lang w:val="pl-PL"/>
        </w:rPr>
        <w:t>0 EUR  (bez PDV-a) i to:</w:t>
      </w:r>
    </w:p>
    <w:p w14:paraId="37305D28" w14:textId="0DCCC978" w:rsidR="0059697B" w:rsidRDefault="0059697B" w:rsidP="0059697B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1. grupu iznosi </w:t>
      </w:r>
      <w:r w:rsidR="009A19CD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</w:t>
      </w:r>
      <w:r w:rsidR="009A19CD">
        <w:rPr>
          <w:rFonts w:ascii="Garamond" w:hAnsi="Garamond"/>
          <w:sz w:val="24"/>
          <w:szCs w:val="24"/>
        </w:rPr>
        <w:t>63</w:t>
      </w:r>
      <w:r>
        <w:rPr>
          <w:rFonts w:ascii="Garamond" w:hAnsi="Garamond"/>
          <w:sz w:val="24"/>
          <w:szCs w:val="24"/>
        </w:rPr>
        <w:t>0,00 EUR bez PDV-a (</w:t>
      </w:r>
      <w:r w:rsidR="00B35797">
        <w:rPr>
          <w:rFonts w:ascii="Garamond" w:hAnsi="Garamond"/>
          <w:sz w:val="24"/>
          <w:szCs w:val="24"/>
        </w:rPr>
        <w:t>postavljanje zaštitne ograd</w:t>
      </w:r>
      <w:r w:rsidR="009A19CD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)</w:t>
      </w:r>
    </w:p>
    <w:p w14:paraId="55728F9C" w14:textId="5C4CA8AD" w:rsidR="0059697B" w:rsidRPr="00711DDE" w:rsidRDefault="0059697B" w:rsidP="0059697B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2. grupu iznosi </w:t>
      </w:r>
      <w:r w:rsidR="00D561DC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>.</w:t>
      </w:r>
      <w:r w:rsidR="00D561DC">
        <w:rPr>
          <w:rFonts w:ascii="Garamond" w:hAnsi="Garamond"/>
          <w:sz w:val="24"/>
          <w:szCs w:val="24"/>
        </w:rPr>
        <w:t>985</w:t>
      </w:r>
      <w:r>
        <w:rPr>
          <w:rFonts w:ascii="Garamond" w:hAnsi="Garamond"/>
          <w:sz w:val="24"/>
          <w:szCs w:val="24"/>
        </w:rPr>
        <w:t>,</w:t>
      </w:r>
      <w:r w:rsidR="00D561DC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0 EUR bez PDV-a </w:t>
      </w:r>
      <w:r w:rsidR="00B35797">
        <w:rPr>
          <w:rFonts w:ascii="Garamond" w:hAnsi="Garamond"/>
          <w:sz w:val="24"/>
          <w:szCs w:val="24"/>
        </w:rPr>
        <w:t>(uređenje cestovne bankine i asfaltnog pješačkog hodnika</w:t>
      </w:r>
      <w:r>
        <w:rPr>
          <w:rFonts w:ascii="Garamond" w:hAnsi="Garamond"/>
          <w:sz w:val="24"/>
          <w:szCs w:val="24"/>
        </w:rPr>
        <w:t>)</w:t>
      </w:r>
    </w:p>
    <w:bookmarkEnd w:id="1"/>
    <w:p w14:paraId="77D48228" w14:textId="77777777" w:rsidR="0059697B" w:rsidRPr="00817F0D" w:rsidRDefault="0059697B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01F27AA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4E585C5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2EDA6EBD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D714F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24B1195" w14:textId="77777777" w:rsidR="00E91FC7" w:rsidRPr="001B77E4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2"/>
    </w:p>
    <w:p w14:paraId="04EE452B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E91FC7" w:rsidRPr="00D372C2" w14:paraId="1FB18ACB" w14:textId="77777777" w:rsidTr="00B32072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03366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20B36A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977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91FC7" w:rsidRPr="00D372C2" w14:paraId="3A8BF161" w14:textId="77777777" w:rsidTr="00B32072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3ED2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0905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D750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E91FC7" w:rsidRPr="00D372C2" w14:paraId="64E2D9B4" w14:textId="77777777" w:rsidTr="00B32072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7DD7F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9210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BB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E91FC7" w:rsidRPr="00D372C2" w14:paraId="3BF345EF" w14:textId="77777777" w:rsidTr="00B32072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6B78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B16B8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40B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ECEB6C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B4762D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5CA7848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194389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E4CA564" w14:textId="77777777" w:rsidR="00E91FC7" w:rsidRPr="00D372C2" w:rsidRDefault="00000000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E91FC7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6D71DCA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42B892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53A635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C018181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20D2129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3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3"/>
    </w:p>
    <w:p w14:paraId="36203E2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0DFDAF2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5834E8C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00D2AE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2D81060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D17B0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0469DF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B3D223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991759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6C58D27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268FB47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720B15C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2E4EE68E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23EFB439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DE1B1FE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50D3DDB5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6AED39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9BC22EE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194C3E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32D2F2B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3747B05E" w14:textId="77777777" w:rsidR="00C9122F" w:rsidRDefault="00C9122F" w:rsidP="00CF1F05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7B610D77" w14:textId="5B8F656B" w:rsidR="00CF1F05" w:rsidRDefault="00174FAF" w:rsidP="00CF1F05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Postavljanje zaštitne ograde i uređenje cestovne bankine izvodi se u </w:t>
      </w:r>
      <w:r w:rsidR="00CF1F05">
        <w:rPr>
          <w:rFonts w:ascii="Garamond" w:eastAsia="Arial" w:hAnsi="Garamond" w:cs="Arial"/>
          <w:sz w:val="24"/>
          <w:szCs w:val="24"/>
          <w:lang w:val="hr-HR"/>
        </w:rPr>
        <w:t>2 grupe radova:</w:t>
      </w:r>
    </w:p>
    <w:p w14:paraId="48002D96" w14:textId="584290B3" w:rsidR="00B71D9D" w:rsidRDefault="00B71D9D" w:rsidP="00B71D9D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grupa -  postavljanje nove zaštitne ograde na nerazvrstanoj cesti u dužini cca 45m u Staroj Baški (kod k.br. 251-252) na jugozapadnoj strani ceste </w:t>
      </w:r>
    </w:p>
    <w:p w14:paraId="49E1A829" w14:textId="6B35A840" w:rsidR="00B71D9D" w:rsidRPr="00F123B0" w:rsidRDefault="00B71D9D" w:rsidP="00B71D9D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grupa - uređenje cestovne bankine sa ugradnjom cestovnih rubnjaka i izvedba asfaltnog pješačkog hodnika sa istočne strane ceste</w:t>
      </w:r>
    </w:p>
    <w:p w14:paraId="677756D1" w14:textId="54FAD5F4" w:rsidR="00E91FC7" w:rsidRPr="00874A6E" w:rsidRDefault="00B71D9D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bookmarkStart w:id="4" w:name="_Hlk225406327"/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</w:t>
      </w:r>
      <w:r w:rsidRPr="00635C7B">
        <w:rPr>
          <w:rFonts w:ascii="Garamond" w:hAnsi="Garamond" w:cs="CIDFont+F3"/>
          <w:sz w:val="24"/>
          <w:szCs w:val="24"/>
          <w:lang w:val="hr-HR"/>
        </w:rPr>
        <w:t xml:space="preserve"> Građevinsko-prometnom projektu izrađen od GPZ d.d. Đure Šporera 8, 51 000 Rijeka</w:t>
      </w:r>
      <w:r w:rsidRPr="001D10B4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(Prilog 2.) i Troškovniku (Prilog 3.).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="00874A6E" w:rsidRPr="00B71D9D">
        <w:rPr>
          <w:rFonts w:ascii="Garamond" w:hAnsi="Garamond"/>
          <w:sz w:val="24"/>
          <w:szCs w:val="24"/>
          <w:lang w:val="hr-HR"/>
        </w:rPr>
        <w:t>Ponuditelj mora ponuditi opseg posla koji se traži ovim Pozivom odnosno 1. grupu ili 2. grupu predmeta nabave ili obje.</w:t>
      </w:r>
      <w:bookmarkEnd w:id="4"/>
      <w:r w:rsidRPr="00B71D9D">
        <w:rPr>
          <w:rFonts w:ascii="Garamond" w:hAnsi="Garamond"/>
          <w:sz w:val="24"/>
          <w:szCs w:val="24"/>
          <w:lang w:val="hr-HR"/>
        </w:rPr>
        <w:t xml:space="preserve"> </w:t>
      </w:r>
    </w:p>
    <w:p w14:paraId="65FD76B0" w14:textId="77777777" w:rsidR="00DE5120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9112BB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  <w:lang w:val="pl-PL"/>
        </w:rPr>
      </w:pPr>
      <w:bookmarkStart w:id="5" w:name="_Hlk78447888"/>
      <w:r w:rsidRPr="00635C7B">
        <w:rPr>
          <w:rFonts w:ascii="Garamond" w:hAnsi="Garamond"/>
          <w:b/>
          <w:bCs/>
          <w:sz w:val="24"/>
          <w:szCs w:val="24"/>
          <w:u w:val="single"/>
          <w:lang w:val="pl-PL"/>
        </w:rPr>
        <w:t>TEHNIČKA SPECIFIKACIJA PREDMETA NABAVE</w:t>
      </w:r>
    </w:p>
    <w:p w14:paraId="2F885CD0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Tehničke specifikacije određene su opisom predmeta nabave, projektnom dokumentacijom i troškovnikom predmeta nabave.</w:t>
      </w:r>
    </w:p>
    <w:bookmarkEnd w:id="5"/>
    <w:p w14:paraId="1D5D58FA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pl-PL"/>
        </w:rPr>
      </w:pPr>
    </w:p>
    <w:p w14:paraId="212B3841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b/>
          <w:bCs/>
          <w:sz w:val="24"/>
          <w:szCs w:val="24"/>
          <w:u w:val="single"/>
          <w:lang w:val="pl-PL"/>
        </w:rPr>
      </w:pPr>
      <w:bookmarkStart w:id="6" w:name="_Hlk78446948"/>
      <w:r w:rsidRPr="00635C7B">
        <w:rPr>
          <w:rFonts w:ascii="Garamond" w:hAnsi="Garamond"/>
          <w:b/>
          <w:bCs/>
          <w:sz w:val="24"/>
          <w:szCs w:val="24"/>
          <w:u w:val="single"/>
          <w:lang w:val="pl-PL"/>
        </w:rPr>
        <w:t>TROŠKOVNIK</w:t>
      </w:r>
    </w:p>
    <w:p w14:paraId="1219C964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Troškovnik u nestandardiziranom obliku u .xls formatu čini sastavni dio ovog Poziva.</w:t>
      </w:r>
    </w:p>
    <w:p w14:paraId="024FC884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Troškovnik mora biti popunjen na izvornom predlošku bez mijenjanja, ispravljanja i prepisivanja izvornog teksta. </w:t>
      </w:r>
    </w:p>
    <w:p w14:paraId="49CC127F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Ponuditelj mora dostaviti ponudu za cjelokupan predmet nabave, za sve stavke na način kako je to definirano Troškovnikom. Ponuditelj je obvezan ispuniti i Rekapitulaciju.</w:t>
      </w:r>
    </w:p>
    <w:p w14:paraId="34EE61DD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Ako ponuditelj promijeni tekst ili količine navedene u obrascu troškovnika, smatrat će se da je takav troškovnik nepotpun i nevažeći te će ponuda biti odbijena.</w:t>
      </w:r>
    </w:p>
    <w:p w14:paraId="382D2FF4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Podatke treba unijeti u obrazac Troškovnika na sljedeći način: </w:t>
      </w:r>
    </w:p>
    <w:p w14:paraId="38958739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a) cijene stavke (jedinične cijene) navedene u troškovniku moraju biti iskazane bez obračunatog PDV-a, </w:t>
      </w:r>
    </w:p>
    <w:p w14:paraId="5B71588B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b) ponuditelj mora ispuniti sve stavke troškovnika, u skladu s obrascem troškovnika. Ponuditelj treba upisati cijenu za svaku stavku troškovnika koja u stupcu „Količina“ ima navedenu numeričku vrijednost, </w:t>
      </w:r>
    </w:p>
    <w:p w14:paraId="265EA73C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c) cijene stavaka (jedinične cijene) se navode s decimalnim brojem s decimalnim zarezom i dva decimalna mjesta. </w:t>
      </w:r>
    </w:p>
    <w:p w14:paraId="1842815D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d) ponuditelj je obvezan u obrazac troškovnika upisati iznos = 0,00 ako određeni rad/uslugu/robu neće naplaćivati, odnosno ako je nudi besplatno ili je ista već uračunata u cijenu neke druge usluge iz troškovnika,</w:t>
      </w:r>
    </w:p>
    <w:p w14:paraId="4A699B16" w14:textId="77777777" w:rsidR="00DE5120" w:rsidRPr="004073C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4073CB">
        <w:rPr>
          <w:rFonts w:ascii="Garamond" w:hAnsi="Garamond"/>
          <w:sz w:val="24"/>
          <w:szCs w:val="24"/>
          <w:lang w:val="pl-PL"/>
        </w:rPr>
        <w:t>e) Prilikom ispunjavanja Troškovnika ponuditelj „Ukupnu cijenu“ stavke izračunava kao umnožak „Količine“ i „Jedinične cijene“ stavke,</w:t>
      </w:r>
    </w:p>
    <w:p w14:paraId="506F6DB6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f) u cijenu ponude moraju biti uračunati svi troškovi i popusti, </w:t>
      </w:r>
    </w:p>
    <w:p w14:paraId="5DD0CD56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g) sveukupne cijene (bez PDV-a) koje ponuditelj iskazuje na dnu troškovnika, ponuditelj upisuje u za to predviđeno mjesto u rekapitulaciji.</w:t>
      </w:r>
    </w:p>
    <w:bookmarkEnd w:id="6"/>
    <w:p w14:paraId="0D8F0A76" w14:textId="77777777" w:rsidR="00DE5120" w:rsidRPr="00817F0D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46A4A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429A4CD8" w14:textId="1EB8B83E" w:rsidR="00CF6B3E" w:rsidRPr="00F71EA2" w:rsidRDefault="00CF6B3E" w:rsidP="00CF6B3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Radovi se moraju izvesti najkasnije do </w:t>
      </w:r>
      <w:r>
        <w:rPr>
          <w:rFonts w:ascii="Garamond" w:eastAsia="Arial" w:hAnsi="Garamond" w:cs="Arial"/>
          <w:sz w:val="24"/>
          <w:szCs w:val="24"/>
          <w:lang w:val="hr-HR"/>
        </w:rPr>
        <w:t>29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>
        <w:rPr>
          <w:rFonts w:ascii="Garamond" w:eastAsia="Arial" w:hAnsi="Garamond" w:cs="Arial"/>
          <w:sz w:val="24"/>
          <w:szCs w:val="24"/>
          <w:lang w:val="hr-HR"/>
        </w:rPr>
        <w:t>svibnja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>
        <w:rPr>
          <w:rFonts w:ascii="Garamond" w:eastAsia="Arial" w:hAnsi="Garamond" w:cs="Arial"/>
          <w:sz w:val="24"/>
          <w:szCs w:val="24"/>
          <w:lang w:val="hr-HR"/>
        </w:rPr>
        <w:t>6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57E057D8" w14:textId="2AC8F8DA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5496D554" w14:textId="68A28221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15741766" w14:textId="77777777" w:rsidR="00E91FC7" w:rsidRPr="007A5C3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21B267C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4449203" w14:textId="07957061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 w:rsidR="00547FCE">
        <w:rPr>
          <w:rFonts w:ascii="Garamond" w:eastAsia="Arial" w:hAnsi="Garamond" w:cs="Arial"/>
          <w:sz w:val="24"/>
          <w:szCs w:val="24"/>
          <w:lang w:val="hr-HR"/>
        </w:rPr>
        <w:t>, Stara Baška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5A270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D32D4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777C0BCC" w14:textId="1831392F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4E41E8">
        <w:rPr>
          <w:rFonts w:ascii="Garamond" w:eastAsia="Arial" w:hAnsi="Garamond" w:cs="Arial"/>
          <w:sz w:val="24"/>
          <w:szCs w:val="24"/>
          <w:lang w:val="hr-HR"/>
        </w:rPr>
        <w:t xml:space="preserve">eurima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(bez PDV-a) sadrži sve troškove i popuste te je ista nepromjenjiva.</w:t>
      </w:r>
    </w:p>
    <w:p w14:paraId="6CDD949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9AF61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2E0C7D2" w14:textId="77777777" w:rsidR="00E91FC7" w:rsidRPr="00A46C6D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se vrši bez predujma, gotovinski, kompenzacijom ili cesijom po obavljenim radovima i to prema ispostavljenom računu, tj. prema privremenim i okončanoj situaciji u roku od 30 (trideset) dana od dana zaprimanja e-računa koji prethodno mora biti ovjeren od nadzornog inženjera i Naručitelja.</w:t>
      </w:r>
    </w:p>
    <w:p w14:paraId="145EA4D9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DE6DF58" w14:textId="77777777" w:rsidR="00E91FC7" w:rsidRPr="00635C7B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</w:pPr>
      <w:r w:rsidRPr="00635C7B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  <w:t>JAMSTVO ZA UREDNO IZVRŠENJE UGOVORA:</w:t>
      </w:r>
    </w:p>
    <w:p w14:paraId="6D12E385" w14:textId="7FB17730" w:rsidR="00E91FC7" w:rsidRPr="00635C7B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Prilikom sklapanja Ugovora o izvođenju radova, odabrani ponuditelj obvezan je dostaviti jamstvo za uredno izvršavanje ugovornih obaveza u iznosu od najmanje </w:t>
      </w:r>
      <w:r w:rsidR="00B73862" w:rsidRPr="00635C7B">
        <w:rPr>
          <w:rFonts w:ascii="Garamond" w:hAnsi="Garamond"/>
          <w:sz w:val="24"/>
          <w:szCs w:val="24"/>
          <w:lang w:val="pl-PL"/>
        </w:rPr>
        <w:t>1.0</w:t>
      </w:r>
      <w:r w:rsidR="00DB0B2F" w:rsidRPr="00635C7B">
        <w:rPr>
          <w:rFonts w:ascii="Garamond" w:hAnsi="Garamond"/>
          <w:sz w:val="24"/>
          <w:szCs w:val="24"/>
          <w:lang w:val="pl-PL"/>
        </w:rPr>
        <w:t>00,00 EUR</w:t>
      </w:r>
      <w:r w:rsidRPr="00635C7B">
        <w:rPr>
          <w:rFonts w:ascii="Garamond" w:hAnsi="Garamond"/>
          <w:sz w:val="24"/>
          <w:szCs w:val="24"/>
          <w:lang w:val="pl-PL"/>
        </w:rPr>
        <w:t xml:space="preserve"> (s PDV-om) u obliku bjanko zadužnice ispunjenje u skladu s Pravilnikom o obliku i sadržaju bjanko zadužnice i ovjerenu od strane javnog bilježnika.</w:t>
      </w:r>
    </w:p>
    <w:p w14:paraId="08AF5A22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4A2184B8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02ED73CB" w14:textId="77777777" w:rsidR="00E91FC7" w:rsidRPr="00635C7B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pl-PL" w:eastAsia="hr-HR"/>
        </w:rPr>
      </w:pPr>
      <w:r w:rsidRPr="00635C7B">
        <w:rPr>
          <w:rFonts w:ascii="Garamond" w:eastAsia="Times New Roman" w:hAnsi="Garamond" w:cs="Times New Roman"/>
          <w:sz w:val="24"/>
          <w:szCs w:val="24"/>
          <w:lang w:val="pl-PL" w:eastAsia="hr-HR"/>
        </w:rPr>
        <w:t>Naručitelj utvrđuje minimalni jamstveni rok za otklanjanje nedostataka u trajanju od 2 godine.</w:t>
      </w:r>
    </w:p>
    <w:p w14:paraId="6A7FEA44" w14:textId="77777777" w:rsidR="00E91FC7" w:rsidRPr="004E5A7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484B2366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0599D1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790FA5F5" w14:textId="77777777" w:rsidR="00E91FC7" w:rsidRPr="00A66A9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10AA3EF9" w14:textId="77777777" w:rsidR="00E91FC7" w:rsidRPr="007A5C3A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</w:p>
    <w:p w14:paraId="6E3EA26F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3EA5D34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1068ED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3A2F784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DFE773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631674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054F6C0" w14:textId="77777777" w:rsidR="00E91FC7" w:rsidRPr="000549B6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lastRenderedPageBreak/>
        <w:t>Traženi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dokument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dostavlja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u</w:t>
      </w:r>
      <w:r w:rsidRPr="00817F0D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neovjerenoj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preslici.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preslikom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smatra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se i neovjereni ispis elektroničke isprave. Izvod ili dokument ne smije biti stariji od šest mjeseci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768AEE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AE4F5E9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4CBAC1E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33ACFD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poslovnog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nastana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kojom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dokazuje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da</w:t>
      </w:r>
      <w:r w:rsidRPr="00817F0D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postoje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osnove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za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isključenje,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koja ne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smije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biti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starija</w:t>
      </w:r>
      <w:r w:rsidRPr="00817F0D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od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tri mjeseca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0E964C7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700ED4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399C0B39" w14:textId="77777777" w:rsidR="00E91FC7" w:rsidRPr="00EF16DE" w:rsidRDefault="00E91FC7" w:rsidP="00E91FC7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32674D4B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00D09F1" w14:textId="77777777" w:rsidR="00E91FC7" w:rsidRPr="00EF16DE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4F433845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0D2811C" w14:textId="56572B6B" w:rsidR="00E91FC7" w:rsidRPr="00635C7B" w:rsidRDefault="00E91FC7" w:rsidP="00E91FC7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="002D4C1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Pr="00635C7B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Pr="00635C7B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radova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započeo postupak nabave i tijekom tri godine koje prethode toj godini</w:t>
      </w:r>
    </w:p>
    <w:p w14:paraId="2AB24E67" w14:textId="14296F80" w:rsidR="00E91FC7" w:rsidRPr="00635C7B" w:rsidRDefault="00E91FC7" w:rsidP="00E91FC7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635C7B">
        <w:rPr>
          <w:rFonts w:ascii="Garamond" w:hAnsi="Garamond"/>
          <w:sz w:val="24"/>
          <w:szCs w:val="24"/>
          <w:lang w:val="hr-HR"/>
        </w:rPr>
        <w:t>Navedena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sposobnost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dokazuje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se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s</w:t>
      </w:r>
      <w:r w:rsidRPr="00635C7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najmanje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3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(tri)</w:t>
      </w:r>
      <w:r w:rsidRPr="00635C7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ugovora</w:t>
      </w:r>
      <w:r w:rsidRPr="00635C7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/narudžbenice</w:t>
      </w:r>
      <w:r w:rsidR="003C3930">
        <w:rPr>
          <w:rFonts w:ascii="Garamond" w:hAnsi="Garamond"/>
          <w:sz w:val="24"/>
          <w:szCs w:val="24"/>
          <w:lang w:val="hr-HR"/>
        </w:rPr>
        <w:t xml:space="preserve"> </w:t>
      </w:r>
      <w:r w:rsidR="002D4C19">
        <w:rPr>
          <w:rFonts w:ascii="Garamond" w:hAnsi="Garamond"/>
          <w:sz w:val="24"/>
          <w:szCs w:val="24"/>
          <w:lang w:val="hr-HR"/>
        </w:rPr>
        <w:t>/potvrde</w:t>
      </w:r>
      <w:r w:rsidRPr="00635C7B">
        <w:rPr>
          <w:rFonts w:ascii="Garamond" w:hAnsi="Garamond"/>
          <w:sz w:val="24"/>
          <w:szCs w:val="24"/>
          <w:lang w:val="hr-HR"/>
        </w:rPr>
        <w:t>.</w:t>
      </w:r>
    </w:p>
    <w:p w14:paraId="1576930C" w14:textId="77777777" w:rsidR="00E91FC7" w:rsidRPr="00635C7B" w:rsidRDefault="00E91FC7" w:rsidP="00E91FC7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635C7B">
        <w:rPr>
          <w:rFonts w:ascii="Garamond" w:hAnsi="Garamond"/>
          <w:sz w:val="24"/>
          <w:szCs w:val="24"/>
          <w:lang w:val="hr-HR"/>
        </w:rPr>
        <w:t>Naručitelj</w:t>
      </w:r>
      <w:r w:rsidRPr="00635C7B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zadržava</w:t>
      </w:r>
      <w:r w:rsidRPr="00635C7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pravo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provjere</w:t>
      </w:r>
      <w:r w:rsidRPr="00635C7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dostavljenih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informacija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i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u</w:t>
      </w:r>
      <w:r w:rsidRPr="00635C7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slučaju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dostavljanja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lažnih podataka odbiti takvu</w:t>
      </w:r>
      <w:r w:rsidRPr="00635C7B">
        <w:rPr>
          <w:rFonts w:ascii="Garamond" w:hAnsi="Garamond"/>
          <w:spacing w:val="-14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ponudu.</w:t>
      </w:r>
    </w:p>
    <w:p w14:paraId="00F3EDBC" w14:textId="77777777" w:rsidR="00E91FC7" w:rsidRPr="00635C7B" w:rsidRDefault="00E91FC7" w:rsidP="00E91FC7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Ukoliko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je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radove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izvršila</w:t>
      </w:r>
      <w:r w:rsidRPr="00635C7B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zajednica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gospodarskih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subjekata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ili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neki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drugi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oblik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gdje</w:t>
      </w:r>
      <w:r w:rsidRPr="00635C7B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je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više gospodarskih subjekata zajedno izvršilo ugovor, mora biti jasno naznačena vrsta i vrijednost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radova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koje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je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izvršio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gospodarski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subjekt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čija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se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sposobnost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dokazuje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u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ovom postupku jednostavne</w:t>
      </w:r>
      <w:r w:rsidRPr="00635C7B">
        <w:rPr>
          <w:rFonts w:ascii="Garamond" w:hAnsi="Garamond"/>
          <w:spacing w:val="-1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nabave.</w:t>
      </w:r>
    </w:p>
    <w:p w14:paraId="28F3E585" w14:textId="4DC90F65" w:rsidR="00E91FC7" w:rsidRPr="00635C7B" w:rsidRDefault="00E91FC7" w:rsidP="00E91FC7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635C7B">
        <w:rPr>
          <w:rFonts w:ascii="Garamond" w:hAnsi="Garamond"/>
          <w:sz w:val="24"/>
          <w:szCs w:val="24"/>
          <w:lang w:val="pl-PL"/>
        </w:rPr>
        <w:t xml:space="preserve"> </w:t>
      </w:r>
      <w:r w:rsidRPr="00635C7B">
        <w:rPr>
          <w:rFonts w:ascii="Garamond" w:eastAsia="Arial" w:hAnsi="Garamond" w:cs="Arial"/>
          <w:i/>
          <w:sz w:val="24"/>
          <w:lang w:val="pl-PL"/>
        </w:rPr>
        <w:t>najmanje 3 (tri) ugovora</w:t>
      </w:r>
      <w:r w:rsidR="00CD7C9E">
        <w:rPr>
          <w:rFonts w:ascii="Garamond" w:eastAsia="Arial" w:hAnsi="Garamond" w:cs="Arial"/>
          <w:i/>
          <w:sz w:val="24"/>
          <w:lang w:val="pl-PL"/>
        </w:rPr>
        <w:t xml:space="preserve"> </w:t>
      </w:r>
      <w:r w:rsidRPr="00635C7B">
        <w:rPr>
          <w:rFonts w:ascii="Garamond" w:eastAsia="Arial" w:hAnsi="Garamond" w:cs="Arial"/>
          <w:i/>
          <w:sz w:val="24"/>
          <w:lang w:val="pl-PL"/>
        </w:rPr>
        <w:t>/narudžbenice/potvrde.</w:t>
      </w:r>
    </w:p>
    <w:p w14:paraId="2FB8D6D7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116CBEF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817F0D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29A7F8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BFDCDF" wp14:editId="2F566608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0B12CB" w14:textId="77777777" w:rsidR="00E91FC7" w:rsidRPr="00635C7B" w:rsidRDefault="00E91FC7" w:rsidP="00E91F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6BDCBDFA" w14:textId="77777777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0E70FD8F" w14:textId="77777777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1FBC136B" w14:textId="77777777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0D41B9C1" w14:textId="36EC47D8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„PONUDA: </w:t>
                            </w:r>
                            <w:r w:rsidR="00CD7C9E" w:rsidRPr="00CD7C9E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</w:t>
                            </w:r>
                            <w:r w:rsidR="00CD7C9E" w:rsidRPr="00CD7C9E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ostavljanje zaštitne ograde i uređenje cestovne bankine</w:t>
                            </w:r>
                            <w:r w:rsidR="009E43C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Stara Baška</w:t>
                            </w:r>
                            <w:r w:rsidR="00CD7C9E">
                              <w:rPr>
                                <w:rFonts w:ascii="Garamond" w:eastAsia="Arial" w:hAnsi="Garamond" w:cs="Arial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“</w:t>
                            </w:r>
                          </w:p>
                          <w:p w14:paraId="2D7FD856" w14:textId="77777777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1C9B3010" w14:textId="77777777" w:rsidR="00E91FC7" w:rsidRPr="00635C7B" w:rsidRDefault="00E91FC7" w:rsidP="00E91FC7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088FA0F8" w14:textId="77777777" w:rsidR="00E91FC7" w:rsidRPr="00635C7B" w:rsidRDefault="00E91FC7" w:rsidP="00E91FC7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DC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480B12CB" w14:textId="77777777" w:rsidR="00E91FC7" w:rsidRPr="00635C7B" w:rsidRDefault="00E91FC7" w:rsidP="00E91F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6BDCBDFA" w14:textId="77777777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0E70FD8F" w14:textId="77777777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1FBC136B" w14:textId="77777777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0D41B9C1" w14:textId="36EC47D8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„PONUDA: </w:t>
                      </w:r>
                      <w:r w:rsidR="00CD7C9E" w:rsidRPr="00CD7C9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pl-PL"/>
                        </w:rPr>
                        <w:t>P</w:t>
                      </w:r>
                      <w:r w:rsidR="00CD7C9E" w:rsidRPr="00CD7C9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ostavljanje zaštitne ograde i uređenje cestovne bankine</w:t>
                      </w:r>
                      <w:r w:rsidR="009E43C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 xml:space="preserve"> Stara Baška</w:t>
                      </w:r>
                      <w:r w:rsidR="00CD7C9E">
                        <w:rPr>
                          <w:rFonts w:ascii="Garamond" w:eastAsia="Arial" w:hAnsi="Garamond" w:cs="Arial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“</w:t>
                      </w:r>
                    </w:p>
                    <w:p w14:paraId="2D7FD856" w14:textId="77777777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1C9B3010" w14:textId="77777777" w:rsidR="00E91FC7" w:rsidRPr="00635C7B" w:rsidRDefault="00E91FC7" w:rsidP="00E91FC7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088FA0F8" w14:textId="77777777" w:rsidR="00E91FC7" w:rsidRPr="00635C7B" w:rsidRDefault="00E91FC7" w:rsidP="00E91FC7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A5AC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5A1908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D64A3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8F35CA6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5B363A4C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3.)</w:t>
      </w:r>
    </w:p>
    <w:p w14:paraId="4A676853" w14:textId="74FE6389" w:rsidR="00E91FC7" w:rsidRPr="00817F0D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</w:t>
      </w:r>
      <w:r w:rsidR="001E534A">
        <w:rPr>
          <w:rFonts w:ascii="Garamond" w:eastAsia="Arial" w:hAnsi="Garamond" w:cs="Arial"/>
          <w:sz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7C1A1582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B828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2704A43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– vrpcom čija su oba kraja na posljednjoj strani pričvršćena naljepnicom preko koje je otisnut pečat ponuditelja na način da isti obuhvaća dio posljednje strane ponude i dio pričvršćene naljepnice).</w:t>
      </w:r>
    </w:p>
    <w:p w14:paraId="781D9EF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236825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D6BBE0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596628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F2E759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746165C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5789D01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B991A6" wp14:editId="55158C15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3AF6E" w14:textId="77777777" w:rsidR="00E91FC7" w:rsidRPr="00635C7B" w:rsidRDefault="00E91FC7" w:rsidP="00E91FC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ROK 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ZA DOSTAVU PONUDE:</w:t>
                            </w:r>
                          </w:p>
                          <w:p w14:paraId="566DBA1E" w14:textId="77777777" w:rsidR="00E91FC7" w:rsidRPr="00635C7B" w:rsidRDefault="00E91FC7" w:rsidP="00E91FC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A8A02B7" w14:textId="4CF4B5D3" w:rsidR="00E91FC7" w:rsidRPr="00635C7B" w:rsidRDefault="00E91FC7" w:rsidP="00E91FC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826F10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5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</w:t>
                            </w:r>
                            <w:r w:rsidR="0063793A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</w:t>
                            </w:r>
                            <w:r w:rsidR="00826F10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svib</w:t>
                            </w:r>
                            <w:r w:rsidR="0063793A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nja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202</w:t>
                            </w:r>
                            <w:r w:rsidR="0063793A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.godine (</w:t>
                            </w:r>
                            <w:r w:rsidR="004B4043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utorak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), do 1</w:t>
                            </w:r>
                            <w:r w:rsidR="0063793A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991A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0603AF6E" w14:textId="77777777" w:rsidR="00E91FC7" w:rsidRPr="00635C7B" w:rsidRDefault="00E91FC7" w:rsidP="00E91FC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635C7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566DBA1E" w14:textId="77777777" w:rsidR="00E91FC7" w:rsidRPr="00635C7B" w:rsidRDefault="00E91FC7" w:rsidP="00E91FC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635C7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4A8A02B7" w14:textId="4CF4B5D3" w:rsidR="00E91FC7" w:rsidRPr="00635C7B" w:rsidRDefault="00E91FC7" w:rsidP="00E91FC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826F10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5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.</w:t>
                      </w:r>
                      <w:r w:rsidR="0063793A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</w:t>
                      </w:r>
                      <w:r w:rsidR="00826F10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svib</w:t>
                      </w:r>
                      <w:r w:rsidR="0063793A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nja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202</w:t>
                      </w:r>
                      <w:r w:rsidR="0063793A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.godine (</w:t>
                      </w:r>
                      <w:r w:rsidR="004B4043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utorak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), do 1</w:t>
                      </w:r>
                      <w:r w:rsidR="0063793A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1974E" w14:textId="77777777" w:rsidR="00614B90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EBDA97" w14:textId="2F6E0E26" w:rsidR="00614B90" w:rsidRPr="00817F0D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ponuditelju </w:t>
      </w:r>
      <w:r>
        <w:rPr>
          <w:rFonts w:ascii="Garamond" w:eastAsia="Arial" w:hAnsi="Garamond" w:cs="Arial"/>
          <w:sz w:val="24"/>
          <w:szCs w:val="24"/>
          <w:lang w:val="hr-HR"/>
        </w:rPr>
        <w:t>na dokaziv način u roku ne dužemu od 30 dana od isteka roka za dostavu ponuda.</w:t>
      </w:r>
    </w:p>
    <w:p w14:paraId="152D8C2E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0F677277" w14:textId="77777777" w:rsidR="00614B90" w:rsidRPr="00817F0D" w:rsidRDefault="00614B90" w:rsidP="00614B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Naručitelj zadržava pravo poništiti postupak jednostavne nabave prije ili nakon roka za dostavu ponuda bez posebnog pisanog obrazloženja.</w:t>
      </w:r>
    </w:p>
    <w:p w14:paraId="0E9F0A16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ind w:left="361" w:firstLine="359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p w14:paraId="5D01E67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7DABE1B" w14:textId="77777777" w:rsidR="00E91FC7" w:rsidRPr="00817F0D" w:rsidRDefault="00E91FC7" w:rsidP="00E91FC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DBBFD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FB121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DF0FC27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106462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8BEF64D" w14:textId="77777777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0FBCC87" w14:textId="15204EAF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Građevinsko-prometn</w:t>
      </w:r>
      <w:r w:rsidR="00B64F30">
        <w:rPr>
          <w:rFonts w:ascii="Garamond" w:eastAsia="Arial" w:hAnsi="Garamond" w:cs="Arial"/>
          <w:sz w:val="24"/>
          <w:szCs w:val="24"/>
          <w:lang w:val="hr-HR"/>
        </w:rPr>
        <w:t>i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projekt izrađen od GPZ d.d. Đure Šporera 8, 51 000 Rijeka</w:t>
      </w:r>
    </w:p>
    <w:p w14:paraId="46E227B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3. Troškovnik </w:t>
      </w:r>
    </w:p>
    <w:p w14:paraId="6D1B6F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09351A8" w14:textId="70DD78CD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4954F6"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0875A" w14:textId="357D000A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1545621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BBC5CB2" w14:textId="710300C0" w:rsidR="00E91FC7" w:rsidRPr="00817F0D" w:rsidRDefault="004954F6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E91FC7" w:rsidRPr="00817F0D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20421A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643CF22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121B12F" w14:textId="77777777" w:rsidR="00E91FC7" w:rsidRPr="006F707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54971FB4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4A82F1B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323FC2C" w14:textId="77777777" w:rsidR="00E91FC7" w:rsidRPr="00817F0D" w:rsidRDefault="00E91FC7" w:rsidP="00E91FC7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68DE3E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C6CC6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3F79760" w14:textId="77777777" w:rsidR="00E91FC7" w:rsidRPr="00BD667A" w:rsidRDefault="00E91FC7" w:rsidP="00E91FC7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E91FC7" w:rsidRPr="0020421A" w14:paraId="5961D2B0" w14:textId="77777777" w:rsidTr="00B32072">
        <w:trPr>
          <w:trHeight w:val="870"/>
        </w:trPr>
        <w:tc>
          <w:tcPr>
            <w:tcW w:w="3229" w:type="dxa"/>
            <w:shd w:val="clear" w:color="auto" w:fill="DAEDF3"/>
          </w:tcPr>
          <w:p w14:paraId="5C771AD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04E53B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37EEA5F7" w14:textId="64C02918" w:rsidR="00E91FC7" w:rsidRPr="002A53AE" w:rsidRDefault="002A53AE" w:rsidP="00B32072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2A53A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Postavljanje zaštitne ograde na nerazvrstanoj cesti u Staroj Baški (kod k.br. 251-252) i uređenje cestovne bankine</w:t>
            </w:r>
          </w:p>
        </w:tc>
      </w:tr>
    </w:tbl>
    <w:p w14:paraId="18DCA1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330477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E91FC7" w:rsidRPr="00817F0D" w14:paraId="29135428" w14:textId="77777777" w:rsidTr="00B32072">
        <w:trPr>
          <w:trHeight w:val="290"/>
        </w:trPr>
        <w:tc>
          <w:tcPr>
            <w:tcW w:w="4361" w:type="dxa"/>
            <w:gridSpan w:val="2"/>
          </w:tcPr>
          <w:p w14:paraId="4E338F9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2B18F7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7CFCA0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79861C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E91FC7" w:rsidRPr="0020421A" w14:paraId="5473ED1B" w14:textId="77777777" w:rsidTr="00B32072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5903D3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988AFF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3BD423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19BFD6C" w14:textId="77777777" w:rsidTr="00B32072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E5BF7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93C83E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43531B3" w14:textId="77777777" w:rsidTr="00B32072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855D1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F636C0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B3EE5BB" w14:textId="77777777" w:rsidTr="00B32072">
        <w:trPr>
          <w:trHeight w:val="290"/>
        </w:trPr>
        <w:tc>
          <w:tcPr>
            <w:tcW w:w="2009" w:type="dxa"/>
          </w:tcPr>
          <w:p w14:paraId="27C066F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B3BABE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245F31A" w14:textId="77777777" w:rsidTr="00B32072">
        <w:trPr>
          <w:trHeight w:val="292"/>
        </w:trPr>
        <w:tc>
          <w:tcPr>
            <w:tcW w:w="2009" w:type="dxa"/>
          </w:tcPr>
          <w:p w14:paraId="170019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9EC1D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9017412" w14:textId="77777777" w:rsidTr="00B32072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08C282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1BED35D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63637A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3423FAF1" w14:textId="77777777" w:rsidTr="00B32072">
        <w:trPr>
          <w:trHeight w:val="580"/>
        </w:trPr>
        <w:tc>
          <w:tcPr>
            <w:tcW w:w="5391" w:type="dxa"/>
            <w:gridSpan w:val="3"/>
          </w:tcPr>
          <w:p w14:paraId="67CE9E8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CA529B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73D340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202E55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4E9B2873" w14:textId="77777777" w:rsidTr="00B32072">
        <w:trPr>
          <w:trHeight w:val="290"/>
        </w:trPr>
        <w:tc>
          <w:tcPr>
            <w:tcW w:w="5391" w:type="dxa"/>
            <w:gridSpan w:val="3"/>
          </w:tcPr>
          <w:p w14:paraId="635EB0F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2B7BD2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1DE0A80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60E659AD" w14:textId="77777777" w:rsidTr="00B32072">
        <w:trPr>
          <w:trHeight w:val="580"/>
        </w:trPr>
        <w:tc>
          <w:tcPr>
            <w:tcW w:w="5391" w:type="dxa"/>
            <w:gridSpan w:val="3"/>
          </w:tcPr>
          <w:p w14:paraId="316BB30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BC0A31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83D4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20421A" w14:paraId="18374CA3" w14:textId="77777777" w:rsidTr="00B32072">
        <w:trPr>
          <w:trHeight w:val="290"/>
        </w:trPr>
        <w:tc>
          <w:tcPr>
            <w:tcW w:w="5391" w:type="dxa"/>
            <w:gridSpan w:val="3"/>
          </w:tcPr>
          <w:p w14:paraId="000B2A6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765674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C83BB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B9C6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5F458B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E91FC7" w:rsidRPr="00817F0D" w14:paraId="64672F75" w14:textId="77777777" w:rsidTr="00B32072">
        <w:trPr>
          <w:trHeight w:val="290"/>
        </w:trPr>
        <w:tc>
          <w:tcPr>
            <w:tcW w:w="4361" w:type="dxa"/>
          </w:tcPr>
          <w:p w14:paraId="69FBDF9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7EBE44E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E91FC7" w:rsidRPr="0020421A" w14:paraId="7D894B38" w14:textId="77777777" w:rsidTr="00B32072">
        <w:trPr>
          <w:trHeight w:val="580"/>
        </w:trPr>
        <w:tc>
          <w:tcPr>
            <w:tcW w:w="4361" w:type="dxa"/>
          </w:tcPr>
          <w:p w14:paraId="659482F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D71AB1B" w14:textId="0D930474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214433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BDEF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20421A" w14:paraId="0EBF4F86" w14:textId="77777777" w:rsidTr="00B32072">
        <w:trPr>
          <w:trHeight w:val="580"/>
        </w:trPr>
        <w:tc>
          <w:tcPr>
            <w:tcW w:w="4361" w:type="dxa"/>
          </w:tcPr>
          <w:p w14:paraId="1717A0B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007CC886" w14:textId="2944BA6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E2579D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BB5CFFE" w14:textId="77777777" w:rsidTr="00B32072">
        <w:trPr>
          <w:trHeight w:val="580"/>
        </w:trPr>
        <w:tc>
          <w:tcPr>
            <w:tcW w:w="4361" w:type="dxa"/>
          </w:tcPr>
          <w:p w14:paraId="5C5A8BA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8ABE2C1" w14:textId="6921961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26C73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8F907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4A2D87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E91FC7" w:rsidRPr="00817F0D" w14:paraId="6107EFCC" w14:textId="77777777" w:rsidTr="00B32072">
        <w:trPr>
          <w:trHeight w:val="686"/>
        </w:trPr>
        <w:tc>
          <w:tcPr>
            <w:tcW w:w="5245" w:type="dxa"/>
          </w:tcPr>
          <w:p w14:paraId="5656B122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56D63AC5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399741A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088743B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83EB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2965D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35C5B53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49284FB3" w14:textId="77777777" w:rsidR="00E91FC7" w:rsidRPr="00BD667A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2A8669FC" w14:textId="77777777" w:rsidR="00E91FC7" w:rsidRPr="00817F0D" w:rsidRDefault="00E91FC7" w:rsidP="00E91FC7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9CA7D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1E08F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EEAD64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222C835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20B891D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C036D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0044CA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1FFDF3F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E91FC7" w:rsidRPr="0020421A" w14:paraId="021F24E2" w14:textId="77777777" w:rsidTr="00B32072">
        <w:trPr>
          <w:trHeight w:val="580"/>
        </w:trPr>
        <w:tc>
          <w:tcPr>
            <w:tcW w:w="3993" w:type="dxa"/>
            <w:gridSpan w:val="3"/>
          </w:tcPr>
          <w:p w14:paraId="6C844A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A349EA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3FB79D6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A4D844E" w14:textId="77777777" w:rsidTr="00B32072">
        <w:trPr>
          <w:trHeight w:val="290"/>
        </w:trPr>
        <w:tc>
          <w:tcPr>
            <w:tcW w:w="1867" w:type="dxa"/>
          </w:tcPr>
          <w:p w14:paraId="7FD6B41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AC8975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2C6327F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730037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68DFE2A" w14:textId="77777777" w:rsidTr="00B32072">
        <w:trPr>
          <w:trHeight w:val="580"/>
        </w:trPr>
        <w:tc>
          <w:tcPr>
            <w:tcW w:w="5127" w:type="dxa"/>
            <w:gridSpan w:val="4"/>
          </w:tcPr>
          <w:p w14:paraId="3AD98B5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6C43F4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1BBA3F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293A05D4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05C7D6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742D03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7073C52" w14:textId="77777777" w:rsidTr="00B32072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1FE4C9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3CC132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C33DD1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BA1F35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F027EB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20421A" w14:paraId="02987A59" w14:textId="77777777" w:rsidTr="00B32072">
        <w:trPr>
          <w:trHeight w:val="580"/>
        </w:trPr>
        <w:tc>
          <w:tcPr>
            <w:tcW w:w="3993" w:type="dxa"/>
            <w:gridSpan w:val="3"/>
          </w:tcPr>
          <w:p w14:paraId="76275BE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5EFCC8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22ADDA3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20421A" w14:paraId="287E523F" w14:textId="77777777" w:rsidTr="00B32072">
        <w:trPr>
          <w:trHeight w:val="290"/>
        </w:trPr>
        <w:tc>
          <w:tcPr>
            <w:tcW w:w="3993" w:type="dxa"/>
            <w:gridSpan w:val="3"/>
          </w:tcPr>
          <w:p w14:paraId="2E9A55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71BE318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20421A" w14:paraId="2FB03D82" w14:textId="77777777" w:rsidTr="00B32072">
        <w:trPr>
          <w:trHeight w:val="3772"/>
        </w:trPr>
        <w:tc>
          <w:tcPr>
            <w:tcW w:w="1939" w:type="dxa"/>
            <w:gridSpan w:val="2"/>
          </w:tcPr>
          <w:p w14:paraId="112604D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A949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07E741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E38885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9D296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ED8BEE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C215DD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1AEA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EA272E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91F22A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80F12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73483F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4B839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3A87C29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0B9F4" w14:textId="77777777" w:rsidR="00E91FC7" w:rsidRPr="00817F0D" w:rsidRDefault="00E91FC7" w:rsidP="00E91FC7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2A87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DA5CC5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C9D741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F7C20B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8004F2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EE914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C59A4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BD16E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ABE85B" wp14:editId="7BFDC605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EE3D9DB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A234A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6FC0908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F33E57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7AB5F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47D9D2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202E7D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54840010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03360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E91FC7" w:rsidRPr="00817F0D" w14:paraId="0774D7EA" w14:textId="77777777" w:rsidTr="00B32072">
        <w:trPr>
          <w:trHeight w:val="290"/>
        </w:trPr>
        <w:tc>
          <w:tcPr>
            <w:tcW w:w="3426" w:type="dxa"/>
          </w:tcPr>
          <w:p w14:paraId="013DCBE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AC3DF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254250E" w14:textId="77777777" w:rsidTr="00B32072">
        <w:trPr>
          <w:trHeight w:val="290"/>
        </w:trPr>
        <w:tc>
          <w:tcPr>
            <w:tcW w:w="3426" w:type="dxa"/>
          </w:tcPr>
          <w:p w14:paraId="288BD34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734DEC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824510D" w14:textId="77777777" w:rsidTr="00B32072">
        <w:trPr>
          <w:trHeight w:val="292"/>
        </w:trPr>
        <w:tc>
          <w:tcPr>
            <w:tcW w:w="3426" w:type="dxa"/>
          </w:tcPr>
          <w:p w14:paraId="511E67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168785C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44642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665AC1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588A05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57CE2B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312FCB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7" w:name="_Hlk64638090"/>
    </w:p>
    <w:p w14:paraId="2A750D8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795F9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A29B49" wp14:editId="662C27E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7B8B25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035701" wp14:editId="662DA0E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A392517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F81045F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391B2B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782CAC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FAB525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7"/>
    <w:p w14:paraId="7A82F06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C4E8C7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C6FAF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8261BB" wp14:editId="47EC3C6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C5FD7D8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CD5B31A" wp14:editId="3D44C01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14DDB50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3B1C41A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BCE2A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A4FE5E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33A27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5EC770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B9E886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2C65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5E0781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891AEE" wp14:editId="53DACC4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24095D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DB2233" wp14:editId="70BBBBA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0F588E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F6BB478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F7163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1C25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5E22F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141D38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5D53C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6338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1861B6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1B715A" wp14:editId="50D868A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B4FCBD3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32C7BA" wp14:editId="4C24D8E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2D9761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0D755CD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003899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C14F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0D004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D0E84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6AE97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8C657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1E10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064340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F2D23D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1C508F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4EF48F2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17243B8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E91FC7" w:rsidRPr="00817F0D" w14:paraId="5FBAE724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640BC5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32A42F6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BA640D8" w14:textId="77777777" w:rsidTr="00B32072">
        <w:trPr>
          <w:trHeight w:val="290"/>
        </w:trPr>
        <w:tc>
          <w:tcPr>
            <w:tcW w:w="3154" w:type="dxa"/>
          </w:tcPr>
          <w:p w14:paraId="20424BC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62339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461EB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0125602" w14:textId="77777777" w:rsidTr="00B32072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0412575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EAD794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17BE5B4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A7A73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16BE25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7F71F11" w14:textId="77777777" w:rsidTr="00B32072">
        <w:trPr>
          <w:gridAfter w:val="1"/>
          <w:wAfter w:w="24" w:type="dxa"/>
          <w:trHeight w:val="292"/>
        </w:trPr>
        <w:tc>
          <w:tcPr>
            <w:tcW w:w="3154" w:type="dxa"/>
          </w:tcPr>
          <w:p w14:paraId="7CC1B3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E2336B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1AB603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7E6F8A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1810A58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20421A" w14:paraId="05E4BD8E" w14:textId="77777777" w:rsidTr="00B32072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69824C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05C8DD7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20421A" w14:paraId="045D9067" w14:textId="77777777" w:rsidTr="00B32072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348A13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3C9A960" w14:textId="77777777" w:rsidTr="00B32072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479759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12A1083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6C4B7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32E7A3" w14:textId="77777777" w:rsidTr="00B32072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A7387F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10D6F09" w14:textId="77777777" w:rsidTr="00B32072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4ED562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00F968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E91FC7" w:rsidRPr="0020421A" w14:paraId="1864643E" w14:textId="77777777" w:rsidTr="00B32072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B69917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BFF9E2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20421A" w14:paraId="2A8FD099" w14:textId="77777777" w:rsidTr="00B32072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66590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772CF8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A4248A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BEA556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7DA703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20F98C4" w14:textId="77777777" w:rsidR="00E91FC7" w:rsidRPr="00817F0D" w:rsidRDefault="00E91FC7" w:rsidP="00E91FC7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0ECF5" wp14:editId="04AF35D8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9B366A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B64662E" w14:textId="77777777" w:rsidR="00E91FC7" w:rsidRPr="00817F0D" w:rsidRDefault="00E91FC7" w:rsidP="00E91FC7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5B0B76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779735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94B9B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496092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AEACAC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C712BF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CB1C6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B12658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BCE8E6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B153D8" wp14:editId="3DEA5E09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F14B406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E3966B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5B25A8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EC707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264D91" wp14:editId="4F7AACC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CFA5F43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47C11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66BD80DD" w14:textId="77777777" w:rsidR="00E91FC7" w:rsidRPr="00817F0D" w:rsidRDefault="00E91FC7" w:rsidP="00E91FC7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F0598A5" w14:textId="77777777" w:rsidR="00E91FC7" w:rsidRPr="00817F0D" w:rsidRDefault="00E91FC7" w:rsidP="00E91FC7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73C91027" w14:textId="77777777" w:rsidR="007A3752" w:rsidRDefault="007A3752"/>
    <w:sectPr w:rsidR="007A3752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3F79" w14:textId="77777777" w:rsidR="008E6ACE" w:rsidRDefault="008E6ACE">
      <w:pPr>
        <w:spacing w:after="0" w:line="240" w:lineRule="auto"/>
      </w:pPr>
      <w:r>
        <w:separator/>
      </w:r>
    </w:p>
  </w:endnote>
  <w:endnote w:type="continuationSeparator" w:id="0">
    <w:p w14:paraId="78356C2E" w14:textId="77777777" w:rsidR="008E6ACE" w:rsidRDefault="008E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C782B" w14:textId="77777777" w:rsidR="007A3752" w:rsidRDefault="00202E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AC710" w14:textId="77777777" w:rsidR="007A3752" w:rsidRDefault="007A3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9AA1" w14:textId="77777777" w:rsidR="008E6ACE" w:rsidRDefault="008E6ACE">
      <w:pPr>
        <w:spacing w:after="0" w:line="240" w:lineRule="auto"/>
      </w:pPr>
      <w:r>
        <w:separator/>
      </w:r>
    </w:p>
  </w:footnote>
  <w:footnote w:type="continuationSeparator" w:id="0">
    <w:p w14:paraId="594B200C" w14:textId="77777777" w:rsidR="008E6ACE" w:rsidRDefault="008E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92FE" w14:textId="77777777" w:rsidR="007A3752" w:rsidRPr="00A44A39" w:rsidRDefault="00202E4B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3A896C" wp14:editId="35B6EC4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A5FA5C9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2EC75" wp14:editId="308612BB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70531D45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895BB0" wp14:editId="0A8F3A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5D24ED7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D403E4" wp14:editId="67A61658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27CB3" w14:textId="77777777" w:rsidR="007A3752" w:rsidRDefault="00202E4B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403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0427CB3" w14:textId="77777777" w:rsidR="007A3752" w:rsidRDefault="00202E4B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B429F9" wp14:editId="3FBB26E6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BC3BB" w14:textId="77777777" w:rsidR="007A3752" w:rsidRDefault="00202E4B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70D0C456" w14:textId="77777777" w:rsidR="007A3752" w:rsidRDefault="007A3752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429F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553BC3BB" w14:textId="77777777" w:rsidR="007A3752" w:rsidRDefault="00202E4B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70D0C456" w14:textId="77777777" w:rsidR="007A3752" w:rsidRDefault="007A3752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3066302"/>
    <w:multiLevelType w:val="hybridMultilevel"/>
    <w:tmpl w:val="E3A26478"/>
    <w:lvl w:ilvl="0" w:tplc="BA7C983C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B5AA8"/>
    <w:multiLevelType w:val="hybridMultilevel"/>
    <w:tmpl w:val="3EDE5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2814"/>
    <w:multiLevelType w:val="hybridMultilevel"/>
    <w:tmpl w:val="FAEA9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4E94"/>
    <w:multiLevelType w:val="hybridMultilevel"/>
    <w:tmpl w:val="FAEA9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827139795">
    <w:abstractNumId w:val="0"/>
  </w:num>
  <w:num w:numId="2" w16cid:durableId="317195623">
    <w:abstractNumId w:val="5"/>
  </w:num>
  <w:num w:numId="3" w16cid:durableId="1563754979">
    <w:abstractNumId w:val="6"/>
  </w:num>
  <w:num w:numId="4" w16cid:durableId="1693721943">
    <w:abstractNumId w:val="7"/>
  </w:num>
  <w:num w:numId="5" w16cid:durableId="1250579254">
    <w:abstractNumId w:val="4"/>
  </w:num>
  <w:num w:numId="6" w16cid:durableId="1734886700">
    <w:abstractNumId w:val="1"/>
  </w:num>
  <w:num w:numId="7" w16cid:durableId="190844885">
    <w:abstractNumId w:val="2"/>
  </w:num>
  <w:num w:numId="8" w16cid:durableId="949816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C7"/>
    <w:rsid w:val="0000525E"/>
    <w:rsid w:val="00013817"/>
    <w:rsid w:val="00064FAB"/>
    <w:rsid w:val="000700EC"/>
    <w:rsid w:val="000D1272"/>
    <w:rsid w:val="000D196A"/>
    <w:rsid w:val="000D5407"/>
    <w:rsid w:val="0010378C"/>
    <w:rsid w:val="0011024A"/>
    <w:rsid w:val="00174FAF"/>
    <w:rsid w:val="00186D0B"/>
    <w:rsid w:val="00196702"/>
    <w:rsid w:val="00197962"/>
    <w:rsid w:val="001B698B"/>
    <w:rsid w:val="001D5A50"/>
    <w:rsid w:val="001E534A"/>
    <w:rsid w:val="00202E4B"/>
    <w:rsid w:val="0020377A"/>
    <w:rsid w:val="0020421A"/>
    <w:rsid w:val="002108E4"/>
    <w:rsid w:val="00214433"/>
    <w:rsid w:val="00244123"/>
    <w:rsid w:val="002472D2"/>
    <w:rsid w:val="00251B5C"/>
    <w:rsid w:val="002A53AE"/>
    <w:rsid w:val="002D046E"/>
    <w:rsid w:val="002D4C19"/>
    <w:rsid w:val="002E04A1"/>
    <w:rsid w:val="00344674"/>
    <w:rsid w:val="00357D22"/>
    <w:rsid w:val="00374FDA"/>
    <w:rsid w:val="003A7860"/>
    <w:rsid w:val="003B2489"/>
    <w:rsid w:val="003C284A"/>
    <w:rsid w:val="003C3930"/>
    <w:rsid w:val="003C4CBE"/>
    <w:rsid w:val="003F639C"/>
    <w:rsid w:val="004073CB"/>
    <w:rsid w:val="00415F95"/>
    <w:rsid w:val="004719ED"/>
    <w:rsid w:val="00494D6C"/>
    <w:rsid w:val="004954F6"/>
    <w:rsid w:val="004A02E5"/>
    <w:rsid w:val="004B4043"/>
    <w:rsid w:val="004B7157"/>
    <w:rsid w:val="004C1748"/>
    <w:rsid w:val="004E3018"/>
    <w:rsid w:val="004E41E8"/>
    <w:rsid w:val="00547FCE"/>
    <w:rsid w:val="00592DA1"/>
    <w:rsid w:val="0059697B"/>
    <w:rsid w:val="005A47A2"/>
    <w:rsid w:val="005B74AF"/>
    <w:rsid w:val="005D7A8B"/>
    <w:rsid w:val="005E1AE7"/>
    <w:rsid w:val="00602063"/>
    <w:rsid w:val="00614B90"/>
    <w:rsid w:val="00635C7B"/>
    <w:rsid w:val="0063793A"/>
    <w:rsid w:val="006622B3"/>
    <w:rsid w:val="00692A0F"/>
    <w:rsid w:val="006B17F8"/>
    <w:rsid w:val="006E457D"/>
    <w:rsid w:val="00727586"/>
    <w:rsid w:val="00754401"/>
    <w:rsid w:val="007648F1"/>
    <w:rsid w:val="007A3752"/>
    <w:rsid w:val="007D5180"/>
    <w:rsid w:val="007E375D"/>
    <w:rsid w:val="007E7AD4"/>
    <w:rsid w:val="007F2A7B"/>
    <w:rsid w:val="008065C9"/>
    <w:rsid w:val="00826F10"/>
    <w:rsid w:val="00833DC6"/>
    <w:rsid w:val="008342F5"/>
    <w:rsid w:val="00865F39"/>
    <w:rsid w:val="00874A6E"/>
    <w:rsid w:val="00894DE9"/>
    <w:rsid w:val="008B0E32"/>
    <w:rsid w:val="008C19C8"/>
    <w:rsid w:val="008D1109"/>
    <w:rsid w:val="008E00E8"/>
    <w:rsid w:val="008E6ACE"/>
    <w:rsid w:val="008F6375"/>
    <w:rsid w:val="00902BEB"/>
    <w:rsid w:val="009411D9"/>
    <w:rsid w:val="00947DB3"/>
    <w:rsid w:val="009A19CD"/>
    <w:rsid w:val="009B522F"/>
    <w:rsid w:val="009B5A4B"/>
    <w:rsid w:val="009B791B"/>
    <w:rsid w:val="009C3AE2"/>
    <w:rsid w:val="009C68E5"/>
    <w:rsid w:val="009E43C1"/>
    <w:rsid w:val="00A11D05"/>
    <w:rsid w:val="00A33C9A"/>
    <w:rsid w:val="00A345B0"/>
    <w:rsid w:val="00A47959"/>
    <w:rsid w:val="00A563CB"/>
    <w:rsid w:val="00A57D6E"/>
    <w:rsid w:val="00A6676B"/>
    <w:rsid w:val="00A75DA4"/>
    <w:rsid w:val="00A76D44"/>
    <w:rsid w:val="00AE4796"/>
    <w:rsid w:val="00AF7565"/>
    <w:rsid w:val="00B35797"/>
    <w:rsid w:val="00B40CEE"/>
    <w:rsid w:val="00B5187D"/>
    <w:rsid w:val="00B64F30"/>
    <w:rsid w:val="00B71D9D"/>
    <w:rsid w:val="00B73862"/>
    <w:rsid w:val="00B7797A"/>
    <w:rsid w:val="00BA250A"/>
    <w:rsid w:val="00BC1221"/>
    <w:rsid w:val="00BD035F"/>
    <w:rsid w:val="00C20252"/>
    <w:rsid w:val="00C55D00"/>
    <w:rsid w:val="00C7570B"/>
    <w:rsid w:val="00C9122F"/>
    <w:rsid w:val="00C937DF"/>
    <w:rsid w:val="00CD7C9E"/>
    <w:rsid w:val="00CF1F05"/>
    <w:rsid w:val="00CF4437"/>
    <w:rsid w:val="00CF6B3E"/>
    <w:rsid w:val="00D236D6"/>
    <w:rsid w:val="00D561DC"/>
    <w:rsid w:val="00D6193B"/>
    <w:rsid w:val="00D832F2"/>
    <w:rsid w:val="00DA71FA"/>
    <w:rsid w:val="00DB0B2F"/>
    <w:rsid w:val="00DC6C5D"/>
    <w:rsid w:val="00DD2D64"/>
    <w:rsid w:val="00DD6961"/>
    <w:rsid w:val="00DE5120"/>
    <w:rsid w:val="00DF32F4"/>
    <w:rsid w:val="00E07804"/>
    <w:rsid w:val="00E91FC7"/>
    <w:rsid w:val="00EC6F9D"/>
    <w:rsid w:val="00F123B0"/>
    <w:rsid w:val="00F27514"/>
    <w:rsid w:val="00F3229A"/>
    <w:rsid w:val="00F65A7F"/>
    <w:rsid w:val="00F86372"/>
    <w:rsid w:val="00FA5BCC"/>
    <w:rsid w:val="00FB23C1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45DB"/>
  <w15:chartTrackingRefBased/>
  <w15:docId w15:val="{878EF9E5-E190-4400-A8A3-50F29B54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91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FC7"/>
  </w:style>
  <w:style w:type="table" w:styleId="TableGrid">
    <w:name w:val="Table Grid"/>
    <w:basedOn w:val="TableNormal"/>
    <w:uiPriority w:val="39"/>
    <w:rsid w:val="00E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91FC7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E91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C7"/>
  </w:style>
  <w:style w:type="paragraph" w:styleId="Footer">
    <w:name w:val="footer"/>
    <w:basedOn w:val="Normal"/>
    <w:link w:val="Footer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C7"/>
  </w:style>
  <w:style w:type="paragraph" w:styleId="BalloonText">
    <w:name w:val="Balloon Text"/>
    <w:basedOn w:val="Normal"/>
    <w:link w:val="BalloonTextChar"/>
    <w:uiPriority w:val="99"/>
    <w:semiHidden/>
    <w:unhideWhenUsed/>
    <w:rsid w:val="004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4</cp:revision>
  <cp:lastPrinted>2026-04-15T11:25:00Z</cp:lastPrinted>
  <dcterms:created xsi:type="dcterms:W3CDTF">2026-04-29T06:35:00Z</dcterms:created>
  <dcterms:modified xsi:type="dcterms:W3CDTF">2026-04-29T08:00:00Z</dcterms:modified>
</cp:coreProperties>
</file>