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719" w:type="dxa"/>
        <w:tblLayout w:type="fixed"/>
        <w:tblLook w:val="01E0" w:firstRow="1" w:lastRow="1" w:firstColumn="1" w:lastColumn="1" w:noHBand="0" w:noVBand="0"/>
      </w:tblPr>
      <w:tblGrid>
        <w:gridCol w:w="4364"/>
        <w:gridCol w:w="1654"/>
        <w:gridCol w:w="4614"/>
      </w:tblGrid>
      <w:tr w:rsidR="00105140" w:rsidRPr="0019200F" w14:paraId="354B110F" w14:textId="77777777" w:rsidTr="004A49D5">
        <w:trPr>
          <w:trHeight w:val="975"/>
        </w:trPr>
        <w:tc>
          <w:tcPr>
            <w:tcW w:w="10632" w:type="dxa"/>
            <w:gridSpan w:val="3"/>
            <w:tcBorders>
              <w:top w:val="single" w:sz="8" w:space="0" w:color="231F20"/>
              <w:left w:val="single" w:sz="8" w:space="0" w:color="231F20"/>
              <w:bottom w:val="single" w:sz="8" w:space="0" w:color="231F20"/>
              <w:right w:val="single" w:sz="8" w:space="0" w:color="231F20"/>
            </w:tcBorders>
            <w:shd w:val="clear" w:color="auto" w:fill="0070C0"/>
            <w:tcMar>
              <w:left w:w="108" w:type="dxa"/>
              <w:right w:w="108" w:type="dxa"/>
            </w:tcMar>
          </w:tcPr>
          <w:p w14:paraId="4E8780FE" w14:textId="77777777" w:rsidR="00105140" w:rsidRPr="0019200F" w:rsidRDefault="00105140" w:rsidP="004A49D5">
            <w:pPr>
              <w:spacing w:before="41" w:after="0" w:line="257" w:lineRule="auto"/>
              <w:ind w:left="4152" w:right="4132"/>
              <w:jc w:val="center"/>
              <w:rPr>
                <w:rFonts w:ascii="Garamond" w:hAnsi="Garamond"/>
                <w:sz w:val="24"/>
                <w:szCs w:val="24"/>
              </w:rPr>
            </w:pPr>
            <w:r w:rsidRPr="0019200F">
              <w:rPr>
                <w:rFonts w:ascii="Garamond" w:eastAsia="Calibri" w:hAnsi="Garamond" w:cs="Calibri"/>
                <w:b/>
                <w:bCs/>
                <w:color w:val="FFFFFF" w:themeColor="background1"/>
                <w:sz w:val="24"/>
                <w:szCs w:val="24"/>
                <w:lang w:val="en-US"/>
              </w:rPr>
              <w:t>OBRAZAC</w:t>
            </w:r>
          </w:p>
          <w:p w14:paraId="3F6C7BA5" w14:textId="77777777" w:rsidR="00105140" w:rsidRPr="0019200F" w:rsidRDefault="00105140" w:rsidP="004A49D5">
            <w:pPr>
              <w:spacing w:after="0" w:line="257" w:lineRule="auto"/>
              <w:ind w:left="849" w:right="828"/>
              <w:jc w:val="center"/>
              <w:rPr>
                <w:rFonts w:ascii="Garamond" w:hAnsi="Garamond"/>
                <w:sz w:val="24"/>
                <w:szCs w:val="24"/>
              </w:rPr>
            </w:pPr>
            <w:r w:rsidRPr="0019200F">
              <w:rPr>
                <w:rFonts w:ascii="Garamond" w:eastAsia="Calibri" w:hAnsi="Garamond" w:cs="Calibri"/>
                <w:b/>
                <w:bCs/>
                <w:color w:val="FFFFFF" w:themeColor="background1"/>
                <w:sz w:val="24"/>
                <w:szCs w:val="24"/>
                <w:lang w:val="en-US"/>
              </w:rPr>
              <w:t>IZVJEŠĆA O PROVEDENOM SAVJETOVANJU SA ZAINTERESIRANOM</w:t>
            </w:r>
          </w:p>
          <w:p w14:paraId="3FD04DF2" w14:textId="77777777" w:rsidR="00105140" w:rsidRPr="0019200F" w:rsidRDefault="00105140" w:rsidP="004A49D5">
            <w:pPr>
              <w:spacing w:after="0" w:line="257" w:lineRule="auto"/>
              <w:ind w:left="849" w:right="828"/>
              <w:jc w:val="center"/>
              <w:rPr>
                <w:rFonts w:ascii="Garamond" w:hAnsi="Garamond"/>
                <w:sz w:val="24"/>
                <w:szCs w:val="24"/>
              </w:rPr>
            </w:pPr>
            <w:r w:rsidRPr="0019200F">
              <w:rPr>
                <w:rFonts w:ascii="Garamond" w:eastAsia="Calibri" w:hAnsi="Garamond" w:cs="Calibri"/>
                <w:b/>
                <w:bCs/>
                <w:color w:val="FFFFFF" w:themeColor="background1"/>
                <w:sz w:val="24"/>
                <w:szCs w:val="24"/>
                <w:lang w:val="en-US"/>
              </w:rPr>
              <w:t>JAVNOŠĆU</w:t>
            </w:r>
          </w:p>
        </w:tc>
      </w:tr>
      <w:tr w:rsidR="00105140" w:rsidRPr="004D0688" w14:paraId="31A99939" w14:textId="77777777" w:rsidTr="004A49D5">
        <w:trPr>
          <w:trHeight w:val="690"/>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1BDA459E" w14:textId="77777777" w:rsidR="00105140" w:rsidRPr="004D0688" w:rsidRDefault="00105140" w:rsidP="004A49D5">
            <w:pPr>
              <w:spacing w:before="8" w:after="0" w:line="257" w:lineRule="auto"/>
              <w:rPr>
                <w:rFonts w:ascii="Garamond" w:hAnsi="Garamond"/>
              </w:rPr>
            </w:pPr>
            <w:r w:rsidRPr="004D0688">
              <w:rPr>
                <w:rFonts w:ascii="Garamond" w:eastAsia="Calibri" w:hAnsi="Garamond" w:cs="Calibri"/>
                <w:color w:val="000000" w:themeColor="text1"/>
              </w:rPr>
              <w:t xml:space="preserve"> </w:t>
            </w:r>
          </w:p>
          <w:p w14:paraId="1FAD77B9" w14:textId="77777777" w:rsidR="00105140" w:rsidRPr="004D0688" w:rsidRDefault="00105140" w:rsidP="004A49D5">
            <w:pPr>
              <w:spacing w:after="0" w:line="257" w:lineRule="auto"/>
              <w:rPr>
                <w:rFonts w:ascii="Garamond" w:hAnsi="Garamond"/>
              </w:rPr>
            </w:pPr>
            <w:r w:rsidRPr="004D0688">
              <w:rPr>
                <w:rFonts w:ascii="Garamond" w:eastAsia="Calibri" w:hAnsi="Garamond" w:cs="Calibri"/>
                <w:color w:val="000000" w:themeColor="text1"/>
              </w:rPr>
              <w:t xml:space="preserve"> </w:t>
            </w:r>
            <w:r w:rsidRPr="004D0688">
              <w:rPr>
                <w:rFonts w:ascii="Garamond" w:hAnsi="Garamond"/>
              </w:rPr>
              <w:t xml:space="preserve"> </w:t>
            </w:r>
            <w:proofErr w:type="spellStart"/>
            <w:r w:rsidRPr="004D0688">
              <w:rPr>
                <w:rFonts w:ascii="Garamond" w:eastAsia="Calibri" w:hAnsi="Garamond" w:cs="Calibri"/>
                <w:color w:val="231F20"/>
                <w:lang w:val="en-US"/>
              </w:rPr>
              <w:t>Naslov</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dokumenta</w:t>
            </w:r>
            <w:proofErr w:type="spellEnd"/>
          </w:p>
        </w:tc>
        <w:tc>
          <w:tcPr>
            <w:tcW w:w="6268" w:type="dxa"/>
            <w:gridSpan w:val="2"/>
            <w:tcBorders>
              <w:top w:val="nil"/>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5CD6A5F5" w14:textId="3432D94E" w:rsidR="00105140" w:rsidRPr="004D0688" w:rsidRDefault="00F167DE" w:rsidP="004A49D5">
            <w:pPr>
              <w:spacing w:before="35" w:after="0" w:line="257" w:lineRule="auto"/>
              <w:ind w:right="256"/>
              <w:rPr>
                <w:rFonts w:ascii="Garamond" w:eastAsia="Calibri" w:hAnsi="Garamond" w:cs="Calibri"/>
                <w:lang w:val="en-US"/>
              </w:rPr>
            </w:pPr>
            <w:r w:rsidRPr="004D0688">
              <w:rPr>
                <w:rFonts w:ascii="Garamond" w:hAnsi="Garamond" w:cs="Arial"/>
                <w:bCs/>
              </w:rPr>
              <w:t>Evidencija nerazvrstanih cesta na području Općine Punat te integracija u novi GIS sustav Općine Punat.</w:t>
            </w:r>
          </w:p>
        </w:tc>
      </w:tr>
      <w:tr w:rsidR="00105140" w:rsidRPr="004D0688" w14:paraId="65F74414" w14:textId="77777777" w:rsidTr="004A49D5">
        <w:trPr>
          <w:trHeight w:val="660"/>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5267E4CA" w14:textId="77777777" w:rsidR="00105140" w:rsidRPr="004D0688" w:rsidRDefault="00105140" w:rsidP="004A49D5">
            <w:pPr>
              <w:spacing w:before="37" w:after="0" w:line="257" w:lineRule="auto"/>
              <w:ind w:left="108" w:right="609"/>
              <w:rPr>
                <w:rFonts w:ascii="Garamond" w:hAnsi="Garamond"/>
              </w:rPr>
            </w:pPr>
            <w:proofErr w:type="spellStart"/>
            <w:r w:rsidRPr="004D0688">
              <w:rPr>
                <w:rFonts w:ascii="Garamond" w:eastAsia="Calibri" w:hAnsi="Garamond" w:cs="Calibri"/>
                <w:color w:val="231F20"/>
                <w:lang w:val="en-US"/>
              </w:rPr>
              <w:t>Stvaratelj</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dokumenta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tijelo</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koje</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provodi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savjetovanje</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76C1055A" w14:textId="77777777" w:rsidR="00105140" w:rsidRPr="004D0688" w:rsidRDefault="00105140" w:rsidP="004A49D5">
            <w:pPr>
              <w:spacing w:before="37" w:after="0" w:line="257" w:lineRule="auto"/>
              <w:ind w:right="991"/>
              <w:rPr>
                <w:rFonts w:ascii="Garamond" w:hAnsi="Garamond"/>
              </w:rPr>
            </w:pPr>
            <w:proofErr w:type="spellStart"/>
            <w:r w:rsidRPr="004D0688">
              <w:rPr>
                <w:rFonts w:ascii="Garamond" w:eastAsia="Calibri" w:hAnsi="Garamond" w:cs="Calibri"/>
                <w:color w:val="231F20"/>
                <w:lang w:val="en-US"/>
              </w:rPr>
              <w:t>Općina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Punat</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Jedinstveni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upravni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odjel</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Općine</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Punat</w:t>
            </w:r>
            <w:proofErr w:type="spellEnd"/>
          </w:p>
        </w:tc>
      </w:tr>
      <w:tr w:rsidR="00F167DE" w:rsidRPr="004D0688" w14:paraId="2C83BE31" w14:textId="77777777" w:rsidTr="00105140">
        <w:trPr>
          <w:trHeight w:val="1917"/>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59FBB32B" w14:textId="77777777" w:rsidR="00F167DE" w:rsidRPr="004D0688" w:rsidRDefault="00F167DE" w:rsidP="00F167DE">
            <w:pPr>
              <w:spacing w:before="8" w:after="0" w:line="257" w:lineRule="auto"/>
              <w:rPr>
                <w:rFonts w:ascii="Garamond" w:hAnsi="Garamond"/>
              </w:rPr>
            </w:pPr>
            <w:r w:rsidRPr="004D0688">
              <w:rPr>
                <w:rFonts w:ascii="Garamond" w:eastAsia="Calibri" w:hAnsi="Garamond" w:cs="Calibri"/>
                <w:color w:val="000000" w:themeColor="text1"/>
              </w:rPr>
              <w:t xml:space="preserve"> </w:t>
            </w:r>
          </w:p>
          <w:p w14:paraId="281554C9" w14:textId="77777777" w:rsidR="00F167DE" w:rsidRPr="004D0688" w:rsidRDefault="00F167DE" w:rsidP="00F167DE">
            <w:pPr>
              <w:spacing w:after="0" w:line="257" w:lineRule="auto"/>
              <w:rPr>
                <w:rFonts w:ascii="Garamond" w:hAnsi="Garamond"/>
              </w:rPr>
            </w:pPr>
            <w:r w:rsidRPr="004D0688">
              <w:rPr>
                <w:rFonts w:ascii="Garamond" w:eastAsia="Calibri" w:hAnsi="Garamond" w:cs="Calibri"/>
                <w:color w:val="000000" w:themeColor="text1"/>
              </w:rPr>
              <w:t xml:space="preserve"> </w:t>
            </w:r>
          </w:p>
          <w:p w14:paraId="55626687" w14:textId="77777777" w:rsidR="00F167DE" w:rsidRPr="004D0688" w:rsidRDefault="00F167DE" w:rsidP="00F167DE">
            <w:pPr>
              <w:spacing w:after="0" w:line="257" w:lineRule="auto"/>
              <w:ind w:left="108" w:right="-20"/>
              <w:rPr>
                <w:rFonts w:ascii="Garamond" w:hAnsi="Garamond"/>
              </w:rPr>
            </w:pPr>
            <w:r w:rsidRPr="004D0688">
              <w:rPr>
                <w:rFonts w:ascii="Garamond" w:eastAsia="Calibri" w:hAnsi="Garamond" w:cs="Calibri"/>
                <w:color w:val="231F20"/>
                <w:lang w:val="en-US"/>
              </w:rPr>
              <w:t xml:space="preserve">Svrha </w:t>
            </w:r>
            <w:proofErr w:type="spellStart"/>
            <w:r w:rsidRPr="004D0688">
              <w:rPr>
                <w:rFonts w:ascii="Garamond" w:eastAsia="Calibri" w:hAnsi="Garamond" w:cs="Calibri"/>
                <w:color w:val="231F20"/>
                <w:lang w:val="en-US"/>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2EBCF576" w14:textId="77777777" w:rsidR="00F167DE" w:rsidRPr="004D0688" w:rsidRDefault="00F167DE" w:rsidP="00F167DE">
            <w:pPr>
              <w:spacing w:before="35" w:after="0" w:line="240" w:lineRule="auto"/>
              <w:ind w:right="-20"/>
              <w:rPr>
                <w:rFonts w:ascii="Garamond" w:eastAsia="Myriad Pro" w:hAnsi="Garamond" w:cs="Myriad Pro"/>
              </w:rPr>
            </w:pPr>
          </w:p>
          <w:p w14:paraId="222180F1" w14:textId="77777777" w:rsidR="00F167DE" w:rsidRPr="004D0688" w:rsidRDefault="00F167DE" w:rsidP="00F167DE">
            <w:pPr>
              <w:spacing w:before="35" w:after="0" w:line="240" w:lineRule="auto"/>
              <w:ind w:right="-20"/>
              <w:rPr>
                <w:rFonts w:ascii="Garamond" w:eastAsia="Myriad Pro" w:hAnsi="Garamond" w:cs="Myriad Pro"/>
              </w:rPr>
            </w:pPr>
            <w:r w:rsidRPr="004D0688">
              <w:rPr>
                <w:rFonts w:ascii="Garamond" w:eastAsia="Myriad Pro" w:hAnsi="Garamond" w:cs="Myriad Pro"/>
              </w:rPr>
              <w:t xml:space="preserve">Jedinica lokalne samouprave dužna je voditi jedinstvenu bazu podataka o nerazvrstanim cestama na svom području. </w:t>
            </w:r>
          </w:p>
          <w:p w14:paraId="7A5C658E" w14:textId="77777777" w:rsidR="00F167DE" w:rsidRPr="004D0688" w:rsidRDefault="00F167DE" w:rsidP="00F167DE">
            <w:pPr>
              <w:spacing w:before="35" w:after="0" w:line="240" w:lineRule="auto"/>
              <w:ind w:right="-20"/>
              <w:rPr>
                <w:rFonts w:ascii="Garamond" w:eastAsia="Myriad Pro" w:hAnsi="Garamond" w:cs="Myriad Pro"/>
              </w:rPr>
            </w:pPr>
            <w:r w:rsidRPr="004D0688">
              <w:rPr>
                <w:rFonts w:ascii="Garamond" w:eastAsia="Myriad Pro" w:hAnsi="Garamond" w:cs="Myriad Pro"/>
              </w:rPr>
              <w:t xml:space="preserve">Registar nerazvrstanih cesta na području Općine Punat je evidencija nerazvrstanih cesta na području Općine Punat. Nerazvrstane ceste su one ceste koje nisu razvrstane kao javne ceste (autoceste, državne ceste, županijske ceste i lokalne ceste). </w:t>
            </w:r>
          </w:p>
          <w:p w14:paraId="45B0E7C8" w14:textId="77777777" w:rsidR="00F167DE" w:rsidRPr="004D0688" w:rsidRDefault="00F167DE" w:rsidP="00F167DE">
            <w:pPr>
              <w:spacing w:before="35" w:after="0" w:line="240" w:lineRule="auto"/>
              <w:ind w:right="-20"/>
              <w:rPr>
                <w:rFonts w:ascii="Garamond" w:eastAsia="Myriad Pro" w:hAnsi="Garamond" w:cs="Myriad Pro"/>
              </w:rPr>
            </w:pPr>
            <w:r w:rsidRPr="004D0688">
              <w:rPr>
                <w:rFonts w:ascii="Garamond" w:eastAsia="Myriad Pro" w:hAnsi="Garamond" w:cs="Myriad Pro"/>
              </w:rPr>
              <w:t xml:space="preserve">Registar nerazvrstanih cesta izrađen je temeljem Zakona o cestama (84/11, 18/13, 22/13, 54/13, 148/13, 92/14, 110/19, 144/21, 114/22, 4/23 i 133/23) i Odluke o nerazvrstanim cestama na području Općine Punat ( SN PGŽ broj 11/12) te olakšava upravljanje nerazvrstanim cestama kao osnova za upis nerazvrstanih cesta u službene evidencije. </w:t>
            </w:r>
          </w:p>
          <w:p w14:paraId="2EB8AC6A" w14:textId="77777777" w:rsidR="00F167DE" w:rsidRPr="004D0688" w:rsidRDefault="00F167DE" w:rsidP="00F167DE">
            <w:pPr>
              <w:spacing w:before="35" w:after="0" w:line="240" w:lineRule="auto"/>
              <w:ind w:right="-20"/>
              <w:rPr>
                <w:rFonts w:ascii="Garamond" w:eastAsia="Myriad Pro" w:hAnsi="Garamond" w:cs="Myriad Pro"/>
              </w:rPr>
            </w:pPr>
          </w:p>
          <w:p w14:paraId="7DBB204B" w14:textId="77777777" w:rsidR="00F167DE" w:rsidRPr="004D0688" w:rsidRDefault="00F167DE" w:rsidP="00F167DE">
            <w:pPr>
              <w:spacing w:before="35" w:after="0" w:line="240" w:lineRule="auto"/>
              <w:ind w:right="-20"/>
              <w:rPr>
                <w:rFonts w:ascii="Garamond" w:eastAsia="Myriad Pro" w:hAnsi="Garamond" w:cs="Myriad Pro"/>
              </w:rPr>
            </w:pPr>
            <w:r w:rsidRPr="004D0688">
              <w:rPr>
                <w:rFonts w:ascii="Garamond" w:eastAsia="Myriad Pro" w:hAnsi="Garamond" w:cs="Myriad Pro"/>
              </w:rPr>
              <w:t xml:space="preserve">U mjesecu listopadu 2024. Godine izvršen je pregled terena radi prikupljanja informacija , nakon čega je </w:t>
            </w:r>
            <w:proofErr w:type="spellStart"/>
            <w:r w:rsidRPr="004D0688">
              <w:rPr>
                <w:rFonts w:ascii="Garamond" w:eastAsia="Myriad Pro" w:hAnsi="Garamond" w:cs="Myriad Pro"/>
              </w:rPr>
              <w:t>pristupljeno</w:t>
            </w:r>
            <w:proofErr w:type="spellEnd"/>
            <w:r w:rsidRPr="004D0688">
              <w:rPr>
                <w:rFonts w:ascii="Garamond" w:eastAsia="Myriad Pro" w:hAnsi="Garamond" w:cs="Myriad Pro"/>
              </w:rPr>
              <w:t xml:space="preserve"> izradi registra nerazvrstanih cesta izrađen po Digitalni prostor d.o.o., Rijeka, Milutina Barača 7. Podaci su integrirani u geografski informacijski sustav (GIS), sustav za prikupljanje, upravljanje i analizu podataka. </w:t>
            </w:r>
          </w:p>
          <w:p w14:paraId="0ED2C985" w14:textId="77777777" w:rsidR="00F167DE" w:rsidRPr="004D0688" w:rsidRDefault="00F167DE" w:rsidP="00F167DE">
            <w:pPr>
              <w:spacing w:before="35" w:after="0" w:line="240" w:lineRule="auto"/>
              <w:ind w:right="-20"/>
              <w:rPr>
                <w:rFonts w:ascii="Garamond" w:eastAsia="Myriad Pro" w:hAnsi="Garamond" w:cs="Myriad Pro"/>
              </w:rPr>
            </w:pPr>
          </w:p>
          <w:p w14:paraId="4789B8ED" w14:textId="77777777" w:rsidR="00F167DE" w:rsidRPr="004D0688" w:rsidRDefault="00F167DE" w:rsidP="00F167DE">
            <w:pPr>
              <w:spacing w:before="35" w:after="0" w:line="240" w:lineRule="auto"/>
              <w:ind w:right="-20"/>
              <w:rPr>
                <w:rFonts w:ascii="Garamond" w:eastAsia="Myriad Pro" w:hAnsi="Garamond" w:cs="Myriad Pro"/>
              </w:rPr>
            </w:pPr>
            <w:r w:rsidRPr="004D0688">
              <w:rPr>
                <w:rFonts w:ascii="Garamond" w:eastAsia="Myriad Pro" w:hAnsi="Garamond" w:cs="Myriad Pro"/>
              </w:rPr>
              <w:t>Kroz registar nerazvrstanih cesta evidentirano je 140 nerazvrstanih cesta, svakoj nerazvrstanoj cesti pridružen je podatak o nazivu, opisu, naselju i duljini nerazvrstane ceste.</w:t>
            </w:r>
          </w:p>
          <w:p w14:paraId="09882C20" w14:textId="77777777" w:rsidR="00F167DE" w:rsidRPr="004D0688" w:rsidRDefault="00F167DE" w:rsidP="00F167DE">
            <w:pPr>
              <w:spacing w:before="35" w:after="0" w:line="240" w:lineRule="auto"/>
              <w:ind w:right="-20"/>
              <w:rPr>
                <w:rFonts w:ascii="Garamond" w:eastAsia="Myriad Pro" w:hAnsi="Garamond" w:cs="Myriad Pro"/>
              </w:rPr>
            </w:pPr>
          </w:p>
          <w:p w14:paraId="48117ACD" w14:textId="77777777" w:rsidR="00F167DE" w:rsidRPr="004D0688" w:rsidRDefault="00F167DE" w:rsidP="00F167DE">
            <w:pPr>
              <w:spacing w:before="35" w:after="0" w:line="240" w:lineRule="auto"/>
              <w:ind w:right="-20"/>
              <w:rPr>
                <w:rFonts w:ascii="Garamond" w:eastAsia="Myriad Pro" w:hAnsi="Garamond" w:cs="Myriad Pro"/>
              </w:rPr>
            </w:pPr>
          </w:p>
          <w:p w14:paraId="61A0E6A2" w14:textId="77777777" w:rsidR="00F167DE" w:rsidRPr="004D0688" w:rsidRDefault="00F167DE" w:rsidP="00F167DE">
            <w:pPr>
              <w:spacing w:before="35" w:after="0" w:line="240" w:lineRule="auto"/>
              <w:ind w:right="-20"/>
              <w:jc w:val="center"/>
              <w:rPr>
                <w:rFonts w:ascii="Garamond" w:eastAsia="Myriad Pro" w:hAnsi="Garamond" w:cs="Myriad Pro"/>
              </w:rPr>
            </w:pPr>
          </w:p>
          <w:p w14:paraId="3B043C22" w14:textId="51BEBFDE" w:rsidR="00F167DE" w:rsidRPr="004D0688" w:rsidRDefault="00F167DE" w:rsidP="00F167DE">
            <w:pPr>
              <w:spacing w:before="35" w:after="0" w:line="257" w:lineRule="auto"/>
              <w:ind w:right="-20"/>
              <w:rPr>
                <w:rFonts w:ascii="Garamond" w:hAnsi="Garamond"/>
              </w:rPr>
            </w:pPr>
          </w:p>
        </w:tc>
      </w:tr>
      <w:tr w:rsidR="00105140" w:rsidRPr="004D0688" w14:paraId="2FB93A8F" w14:textId="77777777" w:rsidTr="004A49D5">
        <w:trPr>
          <w:trHeight w:val="347"/>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55242F79" w14:textId="77777777" w:rsidR="00105140" w:rsidRPr="004D0688" w:rsidRDefault="00105140" w:rsidP="004A49D5">
            <w:pPr>
              <w:spacing w:before="3" w:after="0" w:line="257" w:lineRule="auto"/>
              <w:rPr>
                <w:rFonts w:ascii="Garamond" w:hAnsi="Garamond"/>
              </w:rPr>
            </w:pPr>
            <w:r w:rsidRPr="004D0688">
              <w:rPr>
                <w:rFonts w:ascii="Garamond" w:eastAsia="Calibri" w:hAnsi="Garamond" w:cs="Calibri"/>
                <w:color w:val="000000" w:themeColor="text1"/>
              </w:rPr>
              <w:t xml:space="preserve"> </w:t>
            </w:r>
            <w:r w:rsidRPr="004D0688">
              <w:rPr>
                <w:rFonts w:ascii="Garamond" w:eastAsia="Calibri" w:hAnsi="Garamond" w:cs="Calibri"/>
                <w:color w:val="231F20"/>
                <w:lang w:val="en-US"/>
              </w:rPr>
              <w:t xml:space="preserve">Datum </w:t>
            </w:r>
            <w:proofErr w:type="spellStart"/>
            <w:r w:rsidRPr="004D0688">
              <w:rPr>
                <w:rFonts w:ascii="Garamond" w:eastAsia="Calibri" w:hAnsi="Garamond" w:cs="Calibri"/>
                <w:color w:val="231F20"/>
                <w:lang w:val="en-US"/>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5B113CA7" w14:textId="77F6E2E6" w:rsidR="00105140" w:rsidRPr="004D0688" w:rsidRDefault="00F167DE" w:rsidP="004A49D5">
            <w:pPr>
              <w:spacing w:before="3" w:after="0" w:line="257" w:lineRule="auto"/>
              <w:rPr>
                <w:rFonts w:ascii="Garamond" w:eastAsia="Calibri" w:hAnsi="Garamond" w:cs="Calibri"/>
                <w:color w:val="231F20"/>
                <w:lang w:val="en-US"/>
              </w:rPr>
            </w:pPr>
            <w:r w:rsidRPr="004D0688">
              <w:rPr>
                <w:rFonts w:ascii="Garamond" w:eastAsia="Calibri" w:hAnsi="Garamond" w:cs="Calibri"/>
                <w:color w:val="000000" w:themeColor="text1"/>
              </w:rPr>
              <w:t>Kolovoz 2025. godine</w:t>
            </w:r>
          </w:p>
          <w:p w14:paraId="683E0E58" w14:textId="35A4B177" w:rsidR="0013167D" w:rsidRPr="004D0688" w:rsidRDefault="0013167D" w:rsidP="004A49D5">
            <w:pPr>
              <w:spacing w:before="3" w:after="0" w:line="257" w:lineRule="auto"/>
              <w:rPr>
                <w:rFonts w:ascii="Garamond" w:hAnsi="Garamond"/>
              </w:rPr>
            </w:pPr>
          </w:p>
        </w:tc>
      </w:tr>
      <w:tr w:rsidR="00105140" w:rsidRPr="004D0688" w14:paraId="19F5A62B" w14:textId="77777777" w:rsidTr="004A49D5">
        <w:trPr>
          <w:trHeight w:val="450"/>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70084BB3" w14:textId="77777777" w:rsidR="00105140" w:rsidRPr="004D0688" w:rsidRDefault="00105140" w:rsidP="004A49D5">
            <w:pPr>
              <w:spacing w:before="3" w:after="0" w:line="257" w:lineRule="auto"/>
              <w:rPr>
                <w:rFonts w:ascii="Garamond" w:hAnsi="Garamond"/>
              </w:rPr>
            </w:pPr>
            <w:r w:rsidRPr="004D0688">
              <w:rPr>
                <w:rFonts w:ascii="Garamond" w:eastAsia="Calibri" w:hAnsi="Garamond" w:cs="Calibri"/>
                <w:color w:val="000000" w:themeColor="text1"/>
              </w:rPr>
              <w:t xml:space="preserve"> </w:t>
            </w:r>
          </w:p>
          <w:p w14:paraId="094D045F" w14:textId="77777777" w:rsidR="00105140" w:rsidRPr="004D0688" w:rsidRDefault="00105140" w:rsidP="004A49D5">
            <w:pPr>
              <w:spacing w:after="0" w:line="257" w:lineRule="auto"/>
              <w:ind w:left="108" w:right="-20"/>
              <w:rPr>
                <w:rFonts w:ascii="Garamond" w:hAnsi="Garamond"/>
              </w:rPr>
            </w:pPr>
            <w:proofErr w:type="spellStart"/>
            <w:r w:rsidRPr="004D0688">
              <w:rPr>
                <w:rFonts w:ascii="Garamond" w:eastAsia="Calibri" w:hAnsi="Garamond" w:cs="Calibri"/>
                <w:color w:val="231F20"/>
                <w:lang w:val="en-US"/>
              </w:rPr>
              <w:t>Verzija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10B934B4" w14:textId="3E3CE2DB" w:rsidR="00105140" w:rsidRPr="004D0688" w:rsidRDefault="00105140" w:rsidP="004A49D5">
            <w:pPr>
              <w:spacing w:before="35" w:after="0" w:line="257" w:lineRule="auto"/>
              <w:ind w:right="256"/>
              <w:rPr>
                <w:rFonts w:ascii="Garamond" w:eastAsia="Calibri" w:hAnsi="Garamond" w:cs="Calibri"/>
                <w:color w:val="000000" w:themeColor="text1"/>
                <w:lang w:val="en-US"/>
              </w:rPr>
            </w:pPr>
            <w:r w:rsidRPr="004D0688">
              <w:rPr>
                <w:rFonts w:ascii="Garamond" w:eastAsia="Calibri" w:hAnsi="Garamond" w:cs="Calibri"/>
                <w:color w:val="000000" w:themeColor="text1"/>
                <w:lang w:val="en-US"/>
              </w:rPr>
              <w:t xml:space="preserve"> </w:t>
            </w:r>
            <w:r w:rsidR="004D0688" w:rsidRPr="004D0688">
              <w:rPr>
                <w:rFonts w:ascii="Garamond" w:hAnsi="Garamond" w:cs="Arial"/>
                <w:bCs/>
              </w:rPr>
              <w:t>Evidencija nerazvrstanih cesta na području Općine Punat te integracija u novi GIS sustav Općine Punat.</w:t>
            </w:r>
          </w:p>
          <w:p w14:paraId="6AAD6B2E" w14:textId="296A5870" w:rsidR="0013167D" w:rsidRPr="004D0688" w:rsidRDefault="0013167D" w:rsidP="004A49D5">
            <w:pPr>
              <w:spacing w:before="35" w:after="0" w:line="257" w:lineRule="auto"/>
              <w:ind w:right="256"/>
              <w:rPr>
                <w:rFonts w:ascii="Garamond" w:eastAsia="Calibri" w:hAnsi="Garamond" w:cs="Calibri"/>
                <w:lang w:val="en-US"/>
              </w:rPr>
            </w:pPr>
          </w:p>
        </w:tc>
      </w:tr>
      <w:tr w:rsidR="00105140" w:rsidRPr="004D0688" w14:paraId="2D8E7EAC" w14:textId="77777777" w:rsidTr="004A49D5">
        <w:trPr>
          <w:trHeight w:val="333"/>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7FF48D05" w14:textId="77777777" w:rsidR="00105140" w:rsidRPr="004D0688" w:rsidRDefault="00105140" w:rsidP="004A49D5">
            <w:pPr>
              <w:spacing w:before="3" w:after="0" w:line="257" w:lineRule="auto"/>
              <w:rPr>
                <w:rFonts w:ascii="Garamond" w:hAnsi="Garamond"/>
              </w:rPr>
            </w:pPr>
            <w:r w:rsidRPr="004D0688">
              <w:rPr>
                <w:rFonts w:ascii="Garamond" w:eastAsia="Calibri" w:hAnsi="Garamond" w:cs="Calibri"/>
                <w:color w:val="000000" w:themeColor="text1"/>
              </w:rPr>
              <w:t xml:space="preserve"> </w:t>
            </w:r>
            <w:r w:rsidRPr="004D0688">
              <w:rPr>
                <w:rFonts w:ascii="Garamond" w:hAnsi="Garamond"/>
              </w:rPr>
              <w:t xml:space="preserve"> </w:t>
            </w:r>
            <w:proofErr w:type="spellStart"/>
            <w:r w:rsidRPr="004D0688">
              <w:rPr>
                <w:rFonts w:ascii="Garamond" w:eastAsia="Calibri" w:hAnsi="Garamond" w:cs="Calibri"/>
                <w:color w:val="231F20"/>
                <w:lang w:val="en-US"/>
              </w:rPr>
              <w:t>Vrsta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dokumenta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6CCFEEFE" w14:textId="77777777" w:rsidR="00105140" w:rsidRPr="004D0688" w:rsidRDefault="00105140" w:rsidP="004A49D5">
            <w:pPr>
              <w:spacing w:before="3" w:after="0" w:line="257" w:lineRule="auto"/>
              <w:rPr>
                <w:rFonts w:ascii="Garamond" w:eastAsia="Calibri" w:hAnsi="Garamond" w:cs="Calibri"/>
                <w:color w:val="231F20"/>
                <w:lang w:val="en-US"/>
              </w:rPr>
            </w:pPr>
            <w:r w:rsidRPr="004D0688">
              <w:rPr>
                <w:rFonts w:ascii="Garamond" w:eastAsia="Calibri" w:hAnsi="Garamond" w:cs="Calibri"/>
                <w:color w:val="000000" w:themeColor="text1"/>
              </w:rPr>
              <w:t xml:space="preserve"> </w:t>
            </w:r>
            <w:proofErr w:type="spellStart"/>
            <w:r w:rsidRPr="004D0688">
              <w:rPr>
                <w:rFonts w:ascii="Garamond" w:eastAsia="Calibri" w:hAnsi="Garamond" w:cs="Calibri"/>
                <w:color w:val="231F20"/>
                <w:lang w:val="en-US"/>
              </w:rPr>
              <w:t>Opći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akt</w:t>
            </w:r>
            <w:proofErr w:type="spellEnd"/>
          </w:p>
          <w:p w14:paraId="63D2EB01" w14:textId="77777777" w:rsidR="0013167D" w:rsidRPr="004D0688" w:rsidRDefault="0013167D" w:rsidP="004A49D5">
            <w:pPr>
              <w:spacing w:before="3" w:after="0" w:line="257" w:lineRule="auto"/>
              <w:rPr>
                <w:rFonts w:ascii="Garamond" w:hAnsi="Garamond"/>
              </w:rPr>
            </w:pPr>
          </w:p>
        </w:tc>
      </w:tr>
      <w:tr w:rsidR="00105140" w:rsidRPr="004D0688" w14:paraId="45654CC7" w14:textId="77777777" w:rsidTr="004A49D5">
        <w:trPr>
          <w:trHeight w:val="660"/>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4E9E693F" w14:textId="77777777" w:rsidR="00105140" w:rsidRPr="004D0688" w:rsidRDefault="00105140" w:rsidP="004A49D5">
            <w:pPr>
              <w:spacing w:before="37" w:after="0" w:line="257" w:lineRule="auto"/>
              <w:ind w:left="108" w:right="225"/>
              <w:rPr>
                <w:rFonts w:ascii="Garamond" w:hAnsi="Garamond"/>
              </w:rPr>
            </w:pPr>
            <w:proofErr w:type="spellStart"/>
            <w:r w:rsidRPr="004D0688">
              <w:rPr>
                <w:rFonts w:ascii="Garamond" w:eastAsia="Calibri" w:hAnsi="Garamond" w:cs="Calibri"/>
                <w:color w:val="231F20"/>
                <w:lang w:val="en-US"/>
              </w:rPr>
              <w:t>Naziv</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nacrta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zakona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drugog</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propisa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ili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akta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2E386AC8" w14:textId="35438CB1" w:rsidR="0013167D" w:rsidRPr="004D0688" w:rsidRDefault="004D0688" w:rsidP="004A49D5">
            <w:pPr>
              <w:spacing w:before="35" w:after="0" w:line="257" w:lineRule="auto"/>
              <w:ind w:right="256"/>
              <w:rPr>
                <w:rFonts w:ascii="Garamond" w:eastAsia="Calibri" w:hAnsi="Garamond" w:cs="Calibri"/>
                <w:lang w:val="en-US"/>
              </w:rPr>
            </w:pPr>
            <w:r w:rsidRPr="004D0688">
              <w:rPr>
                <w:rFonts w:ascii="Garamond" w:hAnsi="Garamond" w:cs="Arial"/>
                <w:bCs/>
              </w:rPr>
              <w:t>Evidencija nerazvrstanih cesta na području Općine Punat</w:t>
            </w:r>
            <w:r w:rsidRPr="004D0688">
              <w:rPr>
                <w:rFonts w:ascii="Garamond" w:hAnsi="Garamond" w:cs="Arial"/>
                <w:bCs/>
              </w:rPr>
              <w:t>.</w:t>
            </w:r>
          </w:p>
        </w:tc>
      </w:tr>
      <w:tr w:rsidR="00105140" w:rsidRPr="004D0688" w14:paraId="2023D533" w14:textId="77777777" w:rsidTr="004A49D5">
        <w:trPr>
          <w:trHeight w:val="1230"/>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5A3F4B21" w14:textId="77777777" w:rsidR="00105140" w:rsidRPr="004D0688" w:rsidRDefault="00105140" w:rsidP="004A49D5">
            <w:pPr>
              <w:spacing w:before="37" w:after="0" w:line="257" w:lineRule="auto"/>
              <w:ind w:left="108" w:right="363"/>
              <w:rPr>
                <w:rFonts w:ascii="Garamond" w:hAnsi="Garamond"/>
              </w:rPr>
            </w:pPr>
            <w:proofErr w:type="spellStart"/>
            <w:r w:rsidRPr="004D0688">
              <w:rPr>
                <w:rFonts w:ascii="Garamond" w:eastAsia="Calibri" w:hAnsi="Garamond" w:cs="Calibri"/>
                <w:color w:val="231F20"/>
                <w:lang w:val="en-US"/>
              </w:rPr>
              <w:t>Jedinstvena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oznaka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iz</w:t>
            </w:r>
            <w:proofErr w:type="spellEnd"/>
            <w:r w:rsidRPr="004D0688">
              <w:rPr>
                <w:rFonts w:ascii="Garamond" w:eastAsia="Calibri" w:hAnsi="Garamond" w:cs="Calibri"/>
                <w:color w:val="231F20"/>
                <w:lang w:val="en-US"/>
              </w:rPr>
              <w:t xml:space="preserve"> Plana </w:t>
            </w:r>
            <w:proofErr w:type="spellStart"/>
            <w:r w:rsidRPr="004D0688">
              <w:rPr>
                <w:rFonts w:ascii="Garamond" w:eastAsia="Calibri" w:hAnsi="Garamond" w:cs="Calibri"/>
                <w:color w:val="231F20"/>
                <w:lang w:val="en-US"/>
              </w:rPr>
              <w:t>donošenja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zakona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drugih</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propisa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akata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objavljenog</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na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internetskim</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stranicama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Općine</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49320CDA" w14:textId="77777777" w:rsidR="00105140" w:rsidRPr="004D0688" w:rsidRDefault="00105140" w:rsidP="004A49D5">
            <w:pPr>
              <w:spacing w:after="200" w:line="276" w:lineRule="auto"/>
              <w:rPr>
                <w:rFonts w:ascii="Garamond" w:hAnsi="Garamond"/>
              </w:rPr>
            </w:pPr>
            <w:r w:rsidRPr="004D0688">
              <w:rPr>
                <w:rFonts w:ascii="Garamond" w:eastAsia="Calibri" w:hAnsi="Garamond" w:cs="Calibri"/>
                <w:color w:val="000000" w:themeColor="text1"/>
                <w:lang w:val="en-US"/>
              </w:rPr>
              <w:t xml:space="preserve">   </w:t>
            </w:r>
          </w:p>
        </w:tc>
      </w:tr>
      <w:tr w:rsidR="00105140" w:rsidRPr="004D0688" w14:paraId="3384B9BF" w14:textId="77777777" w:rsidTr="004A49D5">
        <w:trPr>
          <w:trHeight w:val="606"/>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19B6BC61" w14:textId="77777777" w:rsidR="00105140" w:rsidRPr="004D0688" w:rsidRDefault="00105140" w:rsidP="004A49D5">
            <w:pPr>
              <w:spacing w:before="3" w:after="0" w:line="257" w:lineRule="auto"/>
              <w:rPr>
                <w:rFonts w:ascii="Garamond" w:hAnsi="Garamond"/>
              </w:rPr>
            </w:pPr>
            <w:r w:rsidRPr="004D0688">
              <w:rPr>
                <w:rFonts w:ascii="Garamond" w:eastAsia="Calibri" w:hAnsi="Garamond" w:cs="Calibri"/>
                <w:color w:val="000000" w:themeColor="text1"/>
              </w:rPr>
              <w:lastRenderedPageBreak/>
              <w:t xml:space="preserve"> </w:t>
            </w:r>
          </w:p>
          <w:p w14:paraId="12658738" w14:textId="77777777" w:rsidR="00105140" w:rsidRPr="004D0688" w:rsidRDefault="00105140" w:rsidP="004A49D5">
            <w:pPr>
              <w:spacing w:after="0" w:line="257" w:lineRule="auto"/>
              <w:ind w:left="108" w:right="-20"/>
              <w:rPr>
                <w:rFonts w:ascii="Garamond" w:hAnsi="Garamond"/>
              </w:rPr>
            </w:pPr>
            <w:proofErr w:type="spellStart"/>
            <w:r w:rsidRPr="004D0688">
              <w:rPr>
                <w:rFonts w:ascii="Garamond" w:eastAsia="Calibri" w:hAnsi="Garamond" w:cs="Calibri"/>
                <w:color w:val="231F20"/>
                <w:lang w:val="en-US"/>
              </w:rPr>
              <w:t>Naziv</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tijela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nadležnog</w:t>
            </w:r>
            <w:proofErr w:type="spellEnd"/>
            <w:r w:rsidRPr="004D0688">
              <w:rPr>
                <w:rFonts w:ascii="Garamond" w:eastAsia="Calibri" w:hAnsi="Garamond" w:cs="Calibri"/>
                <w:color w:val="231F20"/>
                <w:lang w:val="en-US"/>
              </w:rPr>
              <w:t xml:space="preserve"> za </w:t>
            </w:r>
            <w:proofErr w:type="spellStart"/>
            <w:r w:rsidRPr="004D0688">
              <w:rPr>
                <w:rFonts w:ascii="Garamond" w:eastAsia="Calibri" w:hAnsi="Garamond" w:cs="Calibri"/>
                <w:color w:val="231F20"/>
                <w:lang w:val="en-US"/>
              </w:rPr>
              <w:t>izradu</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nacrta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5C0128BD" w14:textId="77777777" w:rsidR="00105140" w:rsidRPr="004D0688" w:rsidRDefault="00105140" w:rsidP="004A49D5">
            <w:pPr>
              <w:spacing w:after="200" w:line="276" w:lineRule="auto"/>
              <w:rPr>
                <w:rFonts w:ascii="Garamond" w:hAnsi="Garamond"/>
              </w:rPr>
            </w:pPr>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Jedinstveni</w:t>
            </w:r>
            <w:proofErr w:type="spellEnd"/>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upravni</w:t>
            </w:r>
            <w:proofErr w:type="spellEnd"/>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odjel</w:t>
            </w:r>
            <w:proofErr w:type="spellEnd"/>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Općine</w:t>
            </w:r>
            <w:proofErr w:type="spellEnd"/>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Punat</w:t>
            </w:r>
            <w:proofErr w:type="spellEnd"/>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Odsjek</w:t>
            </w:r>
            <w:proofErr w:type="spellEnd"/>
            <w:r w:rsidRPr="004D0688">
              <w:rPr>
                <w:rFonts w:ascii="Garamond" w:eastAsia="Calibri" w:hAnsi="Garamond" w:cs="Calibri"/>
                <w:color w:val="000000" w:themeColor="text1"/>
                <w:lang w:val="en-US"/>
              </w:rPr>
              <w:t xml:space="preserve"> za </w:t>
            </w:r>
            <w:proofErr w:type="spellStart"/>
            <w:r w:rsidRPr="004D0688">
              <w:rPr>
                <w:rFonts w:ascii="Garamond" w:eastAsia="Calibri" w:hAnsi="Garamond" w:cs="Calibri"/>
                <w:color w:val="000000" w:themeColor="text1"/>
                <w:lang w:val="en-US"/>
              </w:rPr>
              <w:t>komunalno</w:t>
            </w:r>
            <w:proofErr w:type="spellEnd"/>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gospodarstvo</w:t>
            </w:r>
            <w:proofErr w:type="spellEnd"/>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i</w:t>
            </w:r>
            <w:proofErr w:type="spellEnd"/>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prostorno</w:t>
            </w:r>
            <w:proofErr w:type="spellEnd"/>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planiranje</w:t>
            </w:r>
            <w:proofErr w:type="spellEnd"/>
          </w:p>
        </w:tc>
      </w:tr>
      <w:tr w:rsidR="00105140" w:rsidRPr="004D0688" w14:paraId="3126B04C" w14:textId="77777777" w:rsidTr="004A49D5">
        <w:trPr>
          <w:trHeight w:val="1140"/>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05D69B1F" w14:textId="36138A0B" w:rsidR="0013167D" w:rsidRPr="004D0688" w:rsidRDefault="00105140" w:rsidP="0013167D">
            <w:pPr>
              <w:spacing w:before="37" w:after="0" w:line="257" w:lineRule="auto"/>
              <w:ind w:left="108" w:right="316"/>
              <w:rPr>
                <w:rFonts w:ascii="Garamond" w:eastAsia="Calibri" w:hAnsi="Garamond" w:cs="Calibri"/>
                <w:color w:val="231F20"/>
                <w:lang w:val="en-US"/>
              </w:rPr>
            </w:pPr>
            <w:r w:rsidRPr="004D0688">
              <w:rPr>
                <w:rFonts w:ascii="Garamond" w:eastAsia="Calibri" w:hAnsi="Garamond" w:cs="Calibri"/>
                <w:color w:val="231F20"/>
                <w:lang w:val="en-US"/>
              </w:rPr>
              <w:t xml:space="preserve">Koji </w:t>
            </w:r>
            <w:proofErr w:type="spellStart"/>
            <w:r w:rsidRPr="004D0688">
              <w:rPr>
                <w:rFonts w:ascii="Garamond" w:eastAsia="Calibri" w:hAnsi="Garamond" w:cs="Calibri"/>
                <w:color w:val="231F20"/>
                <w:lang w:val="en-US"/>
              </w:rPr>
              <w:t>su</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predstavnici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zainteresirane</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javnosti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bili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uključeni</w:t>
            </w:r>
            <w:proofErr w:type="spellEnd"/>
            <w:r w:rsidRPr="004D0688">
              <w:rPr>
                <w:rFonts w:ascii="Garamond" w:eastAsia="Calibri" w:hAnsi="Garamond" w:cs="Calibri"/>
                <w:color w:val="231F20"/>
                <w:lang w:val="en-US"/>
              </w:rPr>
              <w:t xml:space="preserve"> u </w:t>
            </w:r>
            <w:proofErr w:type="spellStart"/>
            <w:r w:rsidRPr="004D0688">
              <w:rPr>
                <w:rFonts w:ascii="Garamond" w:eastAsia="Calibri" w:hAnsi="Garamond" w:cs="Calibri"/>
                <w:color w:val="231F20"/>
                <w:lang w:val="en-US"/>
              </w:rPr>
              <w:t>postupak</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izrade</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odnosno</w:t>
            </w:r>
            <w:proofErr w:type="spellEnd"/>
            <w:r w:rsidRPr="004D0688">
              <w:rPr>
                <w:rFonts w:ascii="Garamond" w:eastAsia="Calibri" w:hAnsi="Garamond" w:cs="Calibri"/>
                <w:color w:val="231F20"/>
                <w:lang w:val="en-US"/>
              </w:rPr>
              <w:t xml:space="preserve"> u rad </w:t>
            </w:r>
            <w:proofErr w:type="spellStart"/>
            <w:r w:rsidRPr="004D0688">
              <w:rPr>
                <w:rFonts w:ascii="Garamond" w:eastAsia="Calibri" w:hAnsi="Garamond" w:cs="Calibri"/>
                <w:color w:val="231F20"/>
                <w:lang w:val="en-US"/>
              </w:rPr>
              <w:t>stručne</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radne</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skupine</w:t>
            </w:r>
            <w:proofErr w:type="spellEnd"/>
            <w:r w:rsidRPr="004D0688">
              <w:rPr>
                <w:rFonts w:ascii="Garamond" w:eastAsia="Calibri" w:hAnsi="Garamond" w:cs="Calibri"/>
                <w:color w:val="231F20"/>
                <w:lang w:val="en-US"/>
              </w:rPr>
              <w:t xml:space="preserve"> za </w:t>
            </w:r>
            <w:proofErr w:type="spellStart"/>
            <w:r w:rsidRPr="004D0688">
              <w:rPr>
                <w:rFonts w:ascii="Garamond" w:eastAsia="Calibri" w:hAnsi="Garamond" w:cs="Calibri"/>
                <w:color w:val="231F20"/>
                <w:lang w:val="en-US"/>
              </w:rPr>
              <w:t>izradu</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nacrta</w:t>
            </w:r>
            <w:proofErr w:type="spellEnd"/>
            <w:r w:rsidRPr="004D0688">
              <w:rPr>
                <w:rFonts w:ascii="Garamond" w:eastAsia="Calibri" w:hAnsi="Garamond" w:cs="Calibri"/>
                <w:color w:val="231F20"/>
                <w:lang w:val="en-US"/>
              </w:rPr>
              <w:t>?</w:t>
            </w:r>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1509B9B9" w14:textId="77777777" w:rsidR="00105140" w:rsidRPr="004D0688" w:rsidRDefault="00105140" w:rsidP="004A49D5">
            <w:pPr>
              <w:spacing w:after="200" w:line="276" w:lineRule="auto"/>
              <w:rPr>
                <w:rFonts w:ascii="Garamond" w:hAnsi="Garamond"/>
              </w:rPr>
            </w:pPr>
            <w:r w:rsidRPr="004D0688">
              <w:rPr>
                <w:rFonts w:ascii="Garamond" w:eastAsia="Calibri" w:hAnsi="Garamond" w:cs="Calibri"/>
                <w:color w:val="000000" w:themeColor="text1"/>
              </w:rPr>
              <w:t xml:space="preserve"> </w:t>
            </w:r>
          </w:p>
        </w:tc>
      </w:tr>
      <w:tr w:rsidR="00105140" w:rsidRPr="004D0688" w14:paraId="6F494DB4" w14:textId="77777777" w:rsidTr="004A49D5">
        <w:trPr>
          <w:trHeight w:val="570"/>
        </w:trPr>
        <w:tc>
          <w:tcPr>
            <w:tcW w:w="4364" w:type="dxa"/>
            <w:vMerge w:val="restart"/>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34460F07" w14:textId="77777777" w:rsidR="00105140" w:rsidRPr="004D0688" w:rsidRDefault="00105140" w:rsidP="004A49D5">
            <w:pPr>
              <w:spacing w:before="73" w:after="0" w:line="257" w:lineRule="auto"/>
              <w:ind w:left="108" w:right="1150"/>
              <w:rPr>
                <w:rFonts w:ascii="Garamond" w:hAnsi="Garamond"/>
              </w:rPr>
            </w:pPr>
            <w:r w:rsidRPr="004D0688">
              <w:rPr>
                <w:rFonts w:ascii="Garamond" w:eastAsia="Calibri" w:hAnsi="Garamond" w:cs="Calibri"/>
                <w:color w:val="231F20"/>
                <w:lang w:val="en-US"/>
              </w:rPr>
              <w:t xml:space="preserve">Je li </w:t>
            </w:r>
            <w:proofErr w:type="spellStart"/>
            <w:r w:rsidRPr="004D0688">
              <w:rPr>
                <w:rFonts w:ascii="Garamond" w:eastAsia="Calibri" w:hAnsi="Garamond" w:cs="Calibri"/>
                <w:color w:val="231F20"/>
                <w:lang w:val="en-US"/>
              </w:rPr>
              <w:t>nacrt</w:t>
            </w:r>
            <w:proofErr w:type="spellEnd"/>
            <w:r w:rsidRPr="004D0688">
              <w:rPr>
                <w:rFonts w:ascii="Garamond" w:eastAsia="Calibri" w:hAnsi="Garamond" w:cs="Calibri"/>
                <w:color w:val="231F20"/>
                <w:lang w:val="en-US"/>
              </w:rPr>
              <w:t xml:space="preserve"> bio </w:t>
            </w:r>
            <w:proofErr w:type="spellStart"/>
            <w:r w:rsidRPr="004D0688">
              <w:rPr>
                <w:rFonts w:ascii="Garamond" w:eastAsia="Calibri" w:hAnsi="Garamond" w:cs="Calibri"/>
                <w:color w:val="231F20"/>
                <w:lang w:val="en-US"/>
              </w:rPr>
              <w:t>objavljen</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na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internetskim</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stranicama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ili</w:t>
            </w:r>
            <w:proofErr w:type="spellEnd"/>
          </w:p>
          <w:p w14:paraId="7EBB5AF4" w14:textId="77777777" w:rsidR="00105140" w:rsidRPr="004D0688" w:rsidRDefault="00105140" w:rsidP="004A49D5">
            <w:pPr>
              <w:spacing w:after="0" w:line="257" w:lineRule="auto"/>
              <w:ind w:left="108" w:right="922"/>
              <w:jc w:val="both"/>
              <w:rPr>
                <w:rFonts w:ascii="Garamond" w:hAnsi="Garamond"/>
              </w:rPr>
            </w:pPr>
            <w:proofErr w:type="spellStart"/>
            <w:r w:rsidRPr="004D0688">
              <w:rPr>
                <w:rFonts w:ascii="Garamond" w:eastAsia="Calibri" w:hAnsi="Garamond" w:cs="Calibri"/>
                <w:color w:val="231F20"/>
                <w:lang w:val="en-US"/>
              </w:rPr>
              <w:t>na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drugi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odgovarajući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način</w:t>
            </w:r>
            <w:proofErr w:type="spellEnd"/>
            <w:r w:rsidRPr="004D0688">
              <w:rPr>
                <w:rFonts w:ascii="Garamond" w:eastAsia="Calibri" w:hAnsi="Garamond" w:cs="Calibri"/>
                <w:color w:val="231F20"/>
                <w:lang w:val="en-US"/>
              </w:rPr>
              <w:t>?</w:t>
            </w:r>
          </w:p>
          <w:p w14:paraId="749D338E" w14:textId="77777777" w:rsidR="00105140" w:rsidRPr="004D0688" w:rsidRDefault="00105140" w:rsidP="004A49D5">
            <w:pPr>
              <w:spacing w:before="82" w:after="0" w:line="257" w:lineRule="auto"/>
              <w:ind w:left="108" w:right="229"/>
              <w:jc w:val="both"/>
              <w:rPr>
                <w:rFonts w:ascii="Garamond" w:hAnsi="Garamond"/>
              </w:rPr>
            </w:pPr>
            <w:r w:rsidRPr="004D0688">
              <w:rPr>
                <w:rFonts w:ascii="Garamond" w:eastAsia="Calibri" w:hAnsi="Garamond" w:cs="Calibri"/>
                <w:color w:val="231F20"/>
                <w:lang w:val="en-US"/>
              </w:rPr>
              <w:t xml:space="preserve">Ako jest, </w:t>
            </w:r>
            <w:proofErr w:type="spellStart"/>
            <w:r w:rsidRPr="004D0688">
              <w:rPr>
                <w:rFonts w:ascii="Garamond" w:eastAsia="Calibri" w:hAnsi="Garamond" w:cs="Calibri"/>
                <w:color w:val="231F20"/>
                <w:lang w:val="en-US"/>
              </w:rPr>
              <w:t>kada</w:t>
            </w:r>
            <w:proofErr w:type="spellEnd"/>
            <w:r w:rsidRPr="004D0688">
              <w:rPr>
                <w:rFonts w:ascii="Garamond" w:eastAsia="Calibri" w:hAnsi="Garamond" w:cs="Calibri"/>
                <w:color w:val="231F20"/>
                <w:lang w:val="en-US"/>
              </w:rPr>
              <w:t xml:space="preserve"> je </w:t>
            </w:r>
            <w:proofErr w:type="spellStart"/>
            <w:r w:rsidRPr="004D0688">
              <w:rPr>
                <w:rFonts w:ascii="Garamond" w:eastAsia="Calibri" w:hAnsi="Garamond" w:cs="Calibri"/>
                <w:color w:val="231F20"/>
                <w:lang w:val="en-US"/>
              </w:rPr>
              <w:t>nacrt</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objavljen</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na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kojoj</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internetskoj</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stranici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koliko</w:t>
            </w:r>
            <w:proofErr w:type="spellEnd"/>
            <w:r w:rsidRPr="004D0688">
              <w:rPr>
                <w:rFonts w:ascii="Garamond" w:eastAsia="Calibri" w:hAnsi="Garamond" w:cs="Calibri"/>
                <w:color w:val="231F20"/>
                <w:lang w:val="en-US"/>
              </w:rPr>
              <w:t xml:space="preserve"> je </w:t>
            </w:r>
            <w:proofErr w:type="spellStart"/>
            <w:r w:rsidRPr="004D0688">
              <w:rPr>
                <w:rFonts w:ascii="Garamond" w:eastAsia="Calibri" w:hAnsi="Garamond" w:cs="Calibri"/>
                <w:color w:val="231F20"/>
                <w:lang w:val="en-US"/>
              </w:rPr>
              <w:t>vremena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ostavljeno</w:t>
            </w:r>
            <w:proofErr w:type="spellEnd"/>
            <w:r w:rsidRPr="004D0688">
              <w:rPr>
                <w:rFonts w:ascii="Garamond" w:eastAsia="Calibri" w:hAnsi="Garamond" w:cs="Calibri"/>
                <w:color w:val="231F20"/>
                <w:lang w:val="en-US"/>
              </w:rPr>
              <w:t xml:space="preserve"> za </w:t>
            </w:r>
            <w:proofErr w:type="spellStart"/>
            <w:r w:rsidRPr="004D0688">
              <w:rPr>
                <w:rFonts w:ascii="Garamond" w:eastAsia="Calibri" w:hAnsi="Garamond" w:cs="Calibri"/>
                <w:color w:val="231F20"/>
                <w:lang w:val="en-US"/>
              </w:rPr>
              <w:t>savjetovanje</w:t>
            </w:r>
            <w:proofErr w:type="spellEnd"/>
            <w:r w:rsidRPr="004D0688">
              <w:rPr>
                <w:rFonts w:ascii="Garamond" w:eastAsia="Calibri" w:hAnsi="Garamond" w:cs="Calibri"/>
                <w:color w:val="231F20"/>
                <w:lang w:val="en-US"/>
              </w:rPr>
              <w:t>?</w:t>
            </w:r>
          </w:p>
          <w:p w14:paraId="4DCFC499" w14:textId="77777777" w:rsidR="00105140" w:rsidRPr="004D0688" w:rsidRDefault="00105140" w:rsidP="004A49D5">
            <w:pPr>
              <w:spacing w:before="83" w:after="0" w:line="257" w:lineRule="auto"/>
              <w:ind w:left="108" w:right="2170"/>
              <w:jc w:val="both"/>
              <w:rPr>
                <w:rFonts w:ascii="Garamond" w:hAnsi="Garamond"/>
              </w:rPr>
            </w:pPr>
            <w:r w:rsidRPr="004D0688">
              <w:rPr>
                <w:rFonts w:ascii="Garamond" w:eastAsia="Calibri" w:hAnsi="Garamond" w:cs="Calibri"/>
                <w:color w:val="231F20"/>
                <w:lang w:val="en-US"/>
              </w:rPr>
              <w:t xml:space="preserve">Ako </w:t>
            </w:r>
            <w:proofErr w:type="spellStart"/>
            <w:proofErr w:type="gramStart"/>
            <w:r w:rsidRPr="004D0688">
              <w:rPr>
                <w:rFonts w:ascii="Garamond" w:eastAsia="Calibri" w:hAnsi="Garamond" w:cs="Calibri"/>
                <w:color w:val="231F20"/>
                <w:lang w:val="en-US"/>
              </w:rPr>
              <w:t>nije,zašto</w:t>
            </w:r>
            <w:proofErr w:type="spellEnd"/>
            <w:proofErr w:type="gramEnd"/>
            <w:r w:rsidRPr="004D0688">
              <w:rPr>
                <w:rFonts w:ascii="Garamond" w:eastAsia="Calibri" w:hAnsi="Garamond" w:cs="Calibri"/>
                <w:color w:val="231F20"/>
                <w:lang w:val="en-US"/>
              </w:rPr>
              <w:t>?</w:t>
            </w:r>
          </w:p>
        </w:tc>
        <w:tc>
          <w:tcPr>
            <w:tcW w:w="165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36B5FEB8" w14:textId="77777777" w:rsidR="00105140" w:rsidRPr="004D0688" w:rsidRDefault="00105140" w:rsidP="004A49D5">
            <w:pPr>
              <w:spacing w:after="200" w:line="276" w:lineRule="auto"/>
              <w:rPr>
                <w:rFonts w:ascii="Garamond" w:hAnsi="Garamond"/>
              </w:rPr>
            </w:pPr>
            <w:r w:rsidRPr="004D0688">
              <w:rPr>
                <w:rFonts w:ascii="Garamond" w:eastAsia="Calibri" w:hAnsi="Garamond" w:cs="Calibri"/>
                <w:color w:val="000000" w:themeColor="text1"/>
                <w:lang w:val="en-US"/>
              </w:rPr>
              <w:t xml:space="preserve">   DA</w:t>
            </w:r>
          </w:p>
        </w:tc>
        <w:tc>
          <w:tcPr>
            <w:tcW w:w="4614" w:type="dxa"/>
            <w:tcBorders>
              <w:top w:val="nil"/>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7EF9AA36" w14:textId="77777777" w:rsidR="00105140" w:rsidRPr="004D0688" w:rsidRDefault="00105140" w:rsidP="004A49D5">
            <w:pPr>
              <w:spacing w:before="3" w:after="0" w:line="257" w:lineRule="auto"/>
              <w:rPr>
                <w:rFonts w:ascii="Garamond" w:hAnsi="Garamond"/>
              </w:rPr>
            </w:pPr>
            <w:r w:rsidRPr="004D0688">
              <w:rPr>
                <w:rFonts w:ascii="Garamond" w:eastAsia="Calibri" w:hAnsi="Garamond" w:cs="Calibri"/>
                <w:color w:val="000000" w:themeColor="text1"/>
              </w:rPr>
              <w:t xml:space="preserve"> </w:t>
            </w:r>
          </w:p>
          <w:p w14:paraId="4B03E3DC" w14:textId="77777777" w:rsidR="00105140" w:rsidRPr="004D0688" w:rsidRDefault="00105140" w:rsidP="004A49D5">
            <w:pPr>
              <w:spacing w:after="0" w:line="257" w:lineRule="auto"/>
              <w:ind w:right="-20"/>
              <w:rPr>
                <w:rFonts w:ascii="Garamond" w:hAnsi="Garamond"/>
              </w:rPr>
            </w:pPr>
            <w:r w:rsidRPr="004D0688">
              <w:rPr>
                <w:rFonts w:ascii="Garamond" w:eastAsia="Calibri" w:hAnsi="Garamond" w:cs="Calibri"/>
                <w:color w:val="231F20"/>
                <w:lang w:val="en-US"/>
              </w:rPr>
              <w:t xml:space="preserve">  </w:t>
            </w:r>
            <w:hyperlink>
              <w:r w:rsidRPr="004D0688">
                <w:rPr>
                  <w:rStyle w:val="Hiperveza"/>
                  <w:rFonts w:ascii="Garamond" w:eastAsia="Calibri" w:hAnsi="Garamond" w:cs="Calibri"/>
                  <w:lang w:val="en-US"/>
                </w:rPr>
                <w:t>www.punat.hr</w:t>
              </w:r>
            </w:hyperlink>
          </w:p>
        </w:tc>
      </w:tr>
      <w:tr w:rsidR="00105140" w:rsidRPr="004D0688" w14:paraId="6EC6B140" w14:textId="77777777" w:rsidTr="004A49D5">
        <w:trPr>
          <w:trHeight w:val="855"/>
        </w:trPr>
        <w:tc>
          <w:tcPr>
            <w:tcW w:w="4364" w:type="dxa"/>
            <w:vMerge/>
            <w:tcBorders>
              <w:left w:val="single" w:sz="0" w:space="0" w:color="231F20"/>
              <w:right w:val="single" w:sz="0" w:space="0" w:color="231F20"/>
            </w:tcBorders>
            <w:vAlign w:val="center"/>
          </w:tcPr>
          <w:p w14:paraId="6A36E9F9" w14:textId="77777777" w:rsidR="00105140" w:rsidRPr="004D0688" w:rsidRDefault="00105140" w:rsidP="004A49D5">
            <w:pPr>
              <w:rPr>
                <w:rFonts w:ascii="Garamond" w:hAnsi="Garamond"/>
              </w:rPr>
            </w:pPr>
          </w:p>
        </w:tc>
        <w:tc>
          <w:tcPr>
            <w:tcW w:w="1654" w:type="dxa"/>
            <w:tcBorders>
              <w:top w:val="single" w:sz="8" w:space="0" w:color="231F20"/>
              <w:left w:val="nil"/>
              <w:bottom w:val="single" w:sz="8" w:space="0" w:color="231F20"/>
              <w:right w:val="single" w:sz="8" w:space="0" w:color="231F20"/>
            </w:tcBorders>
            <w:shd w:val="clear" w:color="auto" w:fill="D5DCE4" w:themeFill="text2" w:themeFillTint="33"/>
            <w:tcMar>
              <w:left w:w="108" w:type="dxa"/>
              <w:right w:w="108" w:type="dxa"/>
            </w:tcMar>
          </w:tcPr>
          <w:p w14:paraId="57BAF1C3" w14:textId="77777777" w:rsidR="00105140" w:rsidRPr="004D0688" w:rsidRDefault="00105140" w:rsidP="004A49D5">
            <w:pPr>
              <w:spacing w:after="200" w:line="276" w:lineRule="auto"/>
              <w:rPr>
                <w:rFonts w:ascii="Garamond" w:hAnsi="Garamond"/>
              </w:rPr>
            </w:pPr>
            <w:r w:rsidRPr="004D0688">
              <w:rPr>
                <w:rFonts w:ascii="Garamond" w:eastAsia="Calibri" w:hAnsi="Garamond" w:cs="Calibri"/>
                <w:color w:val="000000" w:themeColor="text1"/>
              </w:rPr>
              <w:t xml:space="preserve"> </w:t>
            </w:r>
          </w:p>
        </w:tc>
        <w:tc>
          <w:tcPr>
            <w:tcW w:w="461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39D9ACCB" w14:textId="7C772FF4" w:rsidR="00105140" w:rsidRPr="004D0688" w:rsidRDefault="00FC39E2" w:rsidP="004A49D5">
            <w:pPr>
              <w:spacing w:before="37" w:after="0" w:line="257" w:lineRule="auto"/>
              <w:ind w:left="108" w:right="508"/>
              <w:rPr>
                <w:rFonts w:ascii="Garamond" w:hAnsi="Garamond"/>
              </w:rPr>
            </w:pPr>
            <w:r w:rsidRPr="00FC39E2">
              <w:rPr>
                <w:rFonts w:ascii="Garamond" w:hAnsi="Garamond"/>
              </w:rPr>
              <w:t>https://www.punat.hr/node/2284</w:t>
            </w:r>
          </w:p>
        </w:tc>
      </w:tr>
      <w:tr w:rsidR="00105140" w:rsidRPr="004D0688" w14:paraId="64667245" w14:textId="77777777" w:rsidTr="004A49D5">
        <w:trPr>
          <w:trHeight w:val="1005"/>
        </w:trPr>
        <w:tc>
          <w:tcPr>
            <w:tcW w:w="4364" w:type="dxa"/>
            <w:vMerge/>
            <w:tcBorders>
              <w:left w:val="single" w:sz="0" w:space="0" w:color="231F20"/>
              <w:right w:val="single" w:sz="0" w:space="0" w:color="231F20"/>
            </w:tcBorders>
            <w:vAlign w:val="center"/>
          </w:tcPr>
          <w:p w14:paraId="578AC55B" w14:textId="77777777" w:rsidR="00105140" w:rsidRPr="004D0688" w:rsidRDefault="00105140" w:rsidP="004A49D5">
            <w:pPr>
              <w:rPr>
                <w:rFonts w:ascii="Garamond" w:hAnsi="Garamond"/>
              </w:rPr>
            </w:pPr>
          </w:p>
        </w:tc>
        <w:tc>
          <w:tcPr>
            <w:tcW w:w="1654" w:type="dxa"/>
            <w:tcBorders>
              <w:top w:val="single" w:sz="8" w:space="0" w:color="231F20"/>
              <w:left w:val="nil"/>
              <w:bottom w:val="single" w:sz="8" w:space="0" w:color="231F20"/>
              <w:right w:val="single" w:sz="8" w:space="0" w:color="231F20"/>
            </w:tcBorders>
            <w:shd w:val="clear" w:color="auto" w:fill="D5DCE4" w:themeFill="text2" w:themeFillTint="33"/>
            <w:tcMar>
              <w:left w:w="108" w:type="dxa"/>
              <w:right w:w="108" w:type="dxa"/>
            </w:tcMar>
          </w:tcPr>
          <w:p w14:paraId="01C21D7D" w14:textId="77777777" w:rsidR="00105140" w:rsidRPr="004D0688" w:rsidRDefault="00105140" w:rsidP="004A49D5">
            <w:pPr>
              <w:spacing w:after="200" w:line="276" w:lineRule="auto"/>
              <w:rPr>
                <w:rFonts w:ascii="Garamond" w:hAnsi="Garamond"/>
              </w:rPr>
            </w:pPr>
            <w:r w:rsidRPr="004D0688">
              <w:rPr>
                <w:rFonts w:ascii="Garamond" w:eastAsia="Calibri" w:hAnsi="Garamond" w:cs="Calibri"/>
                <w:color w:val="000000" w:themeColor="text1"/>
              </w:rPr>
              <w:t xml:space="preserve"> </w:t>
            </w:r>
          </w:p>
        </w:tc>
        <w:tc>
          <w:tcPr>
            <w:tcW w:w="461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0EF1E754" w14:textId="77777777" w:rsidR="00105140" w:rsidRPr="004D0688" w:rsidRDefault="00105140" w:rsidP="004A49D5">
            <w:pPr>
              <w:spacing w:before="3" w:after="0" w:line="257" w:lineRule="auto"/>
              <w:rPr>
                <w:rFonts w:ascii="Garamond" w:hAnsi="Garamond"/>
              </w:rPr>
            </w:pPr>
            <w:r w:rsidRPr="004D0688">
              <w:rPr>
                <w:rFonts w:ascii="Garamond" w:eastAsia="Calibri" w:hAnsi="Garamond" w:cs="Calibri"/>
                <w:color w:val="000000" w:themeColor="text1"/>
              </w:rPr>
              <w:t xml:space="preserve"> </w:t>
            </w:r>
          </w:p>
          <w:p w14:paraId="71444DB8" w14:textId="112C137B" w:rsidR="00105140" w:rsidRPr="004D0688" w:rsidRDefault="00105140" w:rsidP="004A49D5">
            <w:pPr>
              <w:spacing w:after="0" w:line="257" w:lineRule="auto"/>
              <w:ind w:left="108" w:right="-20"/>
              <w:rPr>
                <w:rFonts w:ascii="Garamond" w:eastAsia="Calibri" w:hAnsi="Garamond" w:cs="Calibri"/>
                <w:color w:val="000000" w:themeColor="text1"/>
                <w:lang w:val="en-US"/>
              </w:rPr>
            </w:pPr>
            <w:r w:rsidRPr="004D0688">
              <w:rPr>
                <w:rFonts w:ascii="Garamond" w:eastAsia="Calibri" w:hAnsi="Garamond" w:cs="Calibri"/>
                <w:color w:val="000000" w:themeColor="text1"/>
                <w:lang w:val="en-US"/>
              </w:rPr>
              <w:t xml:space="preserve">Od </w:t>
            </w:r>
            <w:r w:rsidR="00F167DE" w:rsidRPr="004D0688">
              <w:rPr>
                <w:rFonts w:ascii="Garamond" w:eastAsia="Calibri" w:hAnsi="Garamond" w:cs="Calibri"/>
                <w:color w:val="000000" w:themeColor="text1"/>
                <w:lang w:val="en-US"/>
              </w:rPr>
              <w:t>13</w:t>
            </w:r>
            <w:r w:rsidRPr="004D0688">
              <w:rPr>
                <w:rFonts w:ascii="Garamond" w:eastAsia="Calibri" w:hAnsi="Garamond" w:cs="Calibri"/>
                <w:color w:val="000000" w:themeColor="text1"/>
                <w:lang w:val="en-US"/>
              </w:rPr>
              <w:t xml:space="preserve">. </w:t>
            </w:r>
            <w:proofErr w:type="spellStart"/>
            <w:r w:rsidR="00F167DE" w:rsidRPr="004D0688">
              <w:rPr>
                <w:rFonts w:ascii="Garamond" w:eastAsia="Calibri" w:hAnsi="Garamond" w:cs="Calibri"/>
                <w:color w:val="000000" w:themeColor="text1"/>
                <w:lang w:val="en-US"/>
              </w:rPr>
              <w:t>kolovoza</w:t>
            </w:r>
            <w:proofErr w:type="spellEnd"/>
            <w:r w:rsidRPr="004D0688">
              <w:rPr>
                <w:rFonts w:ascii="Garamond" w:eastAsia="Calibri" w:hAnsi="Garamond" w:cs="Calibri"/>
                <w:color w:val="000000" w:themeColor="text1"/>
                <w:lang w:val="en-US"/>
              </w:rPr>
              <w:t xml:space="preserve"> – </w:t>
            </w:r>
            <w:r w:rsidR="00F167DE" w:rsidRPr="004D0688">
              <w:rPr>
                <w:rFonts w:ascii="Garamond" w:eastAsia="Calibri" w:hAnsi="Garamond" w:cs="Calibri"/>
                <w:color w:val="000000" w:themeColor="text1"/>
                <w:lang w:val="en-US"/>
              </w:rPr>
              <w:t xml:space="preserve">12. </w:t>
            </w:r>
            <w:proofErr w:type="spellStart"/>
            <w:r w:rsidR="00F167DE" w:rsidRPr="004D0688">
              <w:rPr>
                <w:rFonts w:ascii="Garamond" w:eastAsia="Calibri" w:hAnsi="Garamond" w:cs="Calibri"/>
                <w:color w:val="000000" w:themeColor="text1"/>
                <w:lang w:val="en-US"/>
              </w:rPr>
              <w:t>rujna</w:t>
            </w:r>
            <w:proofErr w:type="spellEnd"/>
            <w:r w:rsidRPr="004D0688">
              <w:rPr>
                <w:rFonts w:ascii="Garamond" w:eastAsia="Calibri" w:hAnsi="Garamond" w:cs="Calibri"/>
                <w:color w:val="000000" w:themeColor="text1"/>
                <w:lang w:val="en-US"/>
              </w:rPr>
              <w:t xml:space="preserve"> 202</w:t>
            </w:r>
            <w:r w:rsidR="00996109" w:rsidRPr="004D0688">
              <w:rPr>
                <w:rFonts w:ascii="Garamond" w:eastAsia="Calibri" w:hAnsi="Garamond" w:cs="Calibri"/>
                <w:color w:val="000000" w:themeColor="text1"/>
                <w:lang w:val="en-US"/>
              </w:rPr>
              <w:t>5</w:t>
            </w:r>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godine</w:t>
            </w:r>
            <w:proofErr w:type="spellEnd"/>
          </w:p>
        </w:tc>
      </w:tr>
      <w:tr w:rsidR="00105140" w:rsidRPr="004D0688" w14:paraId="6735FBF9" w14:textId="77777777" w:rsidTr="004A49D5">
        <w:trPr>
          <w:trHeight w:val="270"/>
        </w:trPr>
        <w:tc>
          <w:tcPr>
            <w:tcW w:w="4364" w:type="dxa"/>
            <w:vMerge/>
            <w:tcBorders>
              <w:left w:val="single" w:sz="0" w:space="0" w:color="231F20"/>
              <w:bottom w:val="single" w:sz="0" w:space="0" w:color="231F20"/>
              <w:right w:val="single" w:sz="0" w:space="0" w:color="231F20"/>
            </w:tcBorders>
            <w:vAlign w:val="center"/>
          </w:tcPr>
          <w:p w14:paraId="493AA698" w14:textId="77777777" w:rsidR="00105140" w:rsidRPr="004D0688" w:rsidRDefault="00105140" w:rsidP="004A49D5">
            <w:pPr>
              <w:rPr>
                <w:rFonts w:ascii="Garamond" w:hAnsi="Garamond"/>
              </w:rPr>
            </w:pPr>
          </w:p>
        </w:tc>
        <w:tc>
          <w:tcPr>
            <w:tcW w:w="6268" w:type="dxa"/>
            <w:gridSpan w:val="2"/>
            <w:tcBorders>
              <w:top w:val="single" w:sz="8" w:space="0" w:color="231F20"/>
              <w:left w:val="nil"/>
              <w:bottom w:val="single" w:sz="8" w:space="0" w:color="231F20"/>
              <w:right w:val="single" w:sz="8" w:space="0" w:color="231F20"/>
            </w:tcBorders>
            <w:shd w:val="clear" w:color="auto" w:fill="D5DCE4" w:themeFill="text2" w:themeFillTint="33"/>
            <w:tcMar>
              <w:left w:w="108" w:type="dxa"/>
              <w:right w:w="108" w:type="dxa"/>
            </w:tcMar>
          </w:tcPr>
          <w:p w14:paraId="6A15F3C7" w14:textId="77777777" w:rsidR="00105140" w:rsidRPr="004D0688" w:rsidRDefault="00105140" w:rsidP="004A49D5">
            <w:pPr>
              <w:spacing w:after="200" w:line="276" w:lineRule="auto"/>
              <w:rPr>
                <w:rFonts w:ascii="Garamond" w:hAnsi="Garamond"/>
              </w:rPr>
            </w:pPr>
            <w:r w:rsidRPr="004D0688">
              <w:rPr>
                <w:rFonts w:ascii="Garamond" w:eastAsia="Calibri" w:hAnsi="Garamond" w:cs="Calibri"/>
                <w:color w:val="000000" w:themeColor="text1"/>
              </w:rPr>
              <w:t xml:space="preserve"> </w:t>
            </w:r>
          </w:p>
        </w:tc>
      </w:tr>
      <w:tr w:rsidR="00105140" w:rsidRPr="004D0688" w14:paraId="4B19DA71" w14:textId="77777777" w:rsidTr="004A49D5">
        <w:trPr>
          <w:trHeight w:val="720"/>
        </w:trPr>
        <w:tc>
          <w:tcPr>
            <w:tcW w:w="4364" w:type="dxa"/>
            <w:tcBorders>
              <w:top w:val="nil"/>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1D1061C4" w14:textId="77777777" w:rsidR="00105140" w:rsidRPr="004D0688" w:rsidRDefault="00105140" w:rsidP="004A49D5">
            <w:pPr>
              <w:spacing w:before="37" w:after="0" w:line="257" w:lineRule="auto"/>
              <w:ind w:left="108" w:right="422"/>
              <w:rPr>
                <w:rFonts w:ascii="Garamond" w:hAnsi="Garamond"/>
              </w:rPr>
            </w:pPr>
            <w:r w:rsidRPr="004D0688">
              <w:rPr>
                <w:rFonts w:ascii="Garamond" w:eastAsia="Calibri" w:hAnsi="Garamond" w:cs="Calibri"/>
                <w:color w:val="231F20"/>
                <w:lang w:val="en-US"/>
              </w:rPr>
              <w:t xml:space="preserve">Koji </w:t>
            </w:r>
            <w:proofErr w:type="spellStart"/>
            <w:r w:rsidRPr="004D0688">
              <w:rPr>
                <w:rFonts w:ascii="Garamond" w:eastAsia="Calibri" w:hAnsi="Garamond" w:cs="Calibri"/>
                <w:color w:val="231F20"/>
                <w:lang w:val="en-US"/>
              </w:rPr>
              <w:t>su</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predstavnici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zainteresirane</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javnosti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dostavili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svoja</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očitovanja</w:t>
            </w:r>
            <w:proofErr w:type="spellEnd"/>
            <w:r w:rsidRPr="004D0688">
              <w:rPr>
                <w:rFonts w:ascii="Garamond" w:eastAsia="Calibri" w:hAnsi="Garamond" w:cs="Calibri"/>
                <w:color w:val="231F20"/>
                <w:lang w:val="en-US"/>
              </w:rPr>
              <w:t>?</w:t>
            </w:r>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18835BAC" w14:textId="165E29FE" w:rsidR="00105140" w:rsidRPr="004D0688" w:rsidRDefault="00F167DE" w:rsidP="00F167DE">
            <w:pPr>
              <w:pStyle w:val="Odlomakpopisa"/>
              <w:numPr>
                <w:ilvl w:val="0"/>
                <w:numId w:val="1"/>
              </w:numPr>
              <w:spacing w:after="0" w:line="276" w:lineRule="auto"/>
              <w:rPr>
                <w:rFonts w:ascii="Garamond" w:hAnsi="Garamond"/>
              </w:rPr>
            </w:pPr>
            <w:r w:rsidRPr="004D0688">
              <w:rPr>
                <w:rFonts w:ascii="Garamond" w:hAnsi="Garamond"/>
              </w:rPr>
              <w:t>Diana Vedriš, Galija 33, 51521 Punat</w:t>
            </w:r>
          </w:p>
          <w:p w14:paraId="30CDFEC7" w14:textId="2DD1351F" w:rsidR="00F167DE" w:rsidRPr="004D0688" w:rsidRDefault="00F167DE" w:rsidP="00F167DE">
            <w:pPr>
              <w:pStyle w:val="Odlomakpopisa"/>
              <w:numPr>
                <w:ilvl w:val="0"/>
                <w:numId w:val="1"/>
              </w:numPr>
              <w:spacing w:after="0" w:line="276" w:lineRule="auto"/>
              <w:rPr>
                <w:rFonts w:ascii="Garamond" w:hAnsi="Garamond"/>
              </w:rPr>
            </w:pPr>
            <w:r w:rsidRPr="004D0688">
              <w:rPr>
                <w:rFonts w:ascii="Garamond" w:hAnsi="Garamond"/>
              </w:rPr>
              <w:t>Dubravko Orlić, Novi Put 15, 51521 Punat.</w:t>
            </w:r>
          </w:p>
          <w:p w14:paraId="0255EF5D" w14:textId="00F35D8D" w:rsidR="00F167DE" w:rsidRPr="004D0688" w:rsidRDefault="00F167DE" w:rsidP="00F167DE">
            <w:pPr>
              <w:pStyle w:val="Odlomakpopisa"/>
              <w:numPr>
                <w:ilvl w:val="0"/>
                <w:numId w:val="1"/>
              </w:numPr>
              <w:spacing w:after="0" w:line="276" w:lineRule="auto"/>
              <w:rPr>
                <w:rFonts w:ascii="Garamond" w:hAnsi="Garamond"/>
              </w:rPr>
            </w:pPr>
            <w:r w:rsidRPr="004D0688">
              <w:rPr>
                <w:rFonts w:ascii="Garamond" w:hAnsi="Garamond"/>
              </w:rPr>
              <w:t xml:space="preserve">Slobodan </w:t>
            </w:r>
            <w:proofErr w:type="spellStart"/>
            <w:r w:rsidRPr="004D0688">
              <w:rPr>
                <w:rFonts w:ascii="Garamond" w:hAnsi="Garamond"/>
              </w:rPr>
              <w:t>Cvijić</w:t>
            </w:r>
            <w:proofErr w:type="spellEnd"/>
            <w:r w:rsidRPr="004D0688">
              <w:rPr>
                <w:rFonts w:ascii="Garamond" w:hAnsi="Garamond"/>
              </w:rPr>
              <w:t xml:space="preserve">, odvjetničko društvo Rački i kolege </w:t>
            </w:r>
            <w:proofErr w:type="spellStart"/>
            <w:r w:rsidRPr="004D0688">
              <w:rPr>
                <w:rFonts w:ascii="Garamond" w:hAnsi="Garamond"/>
              </w:rPr>
              <w:t>j.t.d</w:t>
            </w:r>
            <w:proofErr w:type="spellEnd"/>
            <w:r w:rsidRPr="004D0688">
              <w:rPr>
                <w:rFonts w:ascii="Garamond" w:hAnsi="Garamond"/>
              </w:rPr>
              <w:t xml:space="preserve">. Zagreb, Pasjak 14, 51521 Punat. </w:t>
            </w:r>
          </w:p>
          <w:p w14:paraId="02608332" w14:textId="77777777" w:rsidR="00105140" w:rsidRPr="004D0688" w:rsidRDefault="00105140" w:rsidP="004A49D5">
            <w:pPr>
              <w:spacing w:after="200" w:line="276" w:lineRule="auto"/>
              <w:rPr>
                <w:rFonts w:ascii="Garamond" w:hAnsi="Garamond"/>
              </w:rPr>
            </w:pPr>
            <w:r w:rsidRPr="004D0688">
              <w:rPr>
                <w:rFonts w:ascii="Garamond" w:eastAsia="Calibri" w:hAnsi="Garamond" w:cs="Calibri"/>
              </w:rPr>
              <w:t xml:space="preserve"> </w:t>
            </w:r>
          </w:p>
          <w:p w14:paraId="4B95C0FF" w14:textId="77777777" w:rsidR="00105140" w:rsidRPr="004D0688" w:rsidRDefault="00105140" w:rsidP="004A49D5">
            <w:pPr>
              <w:spacing w:after="200" w:line="276" w:lineRule="auto"/>
              <w:rPr>
                <w:rFonts w:ascii="Garamond" w:hAnsi="Garamond"/>
              </w:rPr>
            </w:pPr>
            <w:r w:rsidRPr="004D0688">
              <w:rPr>
                <w:rFonts w:ascii="Garamond" w:eastAsia="Calibri" w:hAnsi="Garamond" w:cs="Calibri"/>
                <w:color w:val="000000" w:themeColor="text1"/>
                <w:lang w:val="en-US"/>
              </w:rPr>
              <w:t xml:space="preserve">  </w:t>
            </w:r>
          </w:p>
        </w:tc>
      </w:tr>
      <w:tr w:rsidR="00105140" w:rsidRPr="004D0688" w14:paraId="164A96DE" w14:textId="77777777" w:rsidTr="004A49D5">
        <w:trPr>
          <w:trHeight w:val="855"/>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39DE0FCC" w14:textId="77777777" w:rsidR="00105140" w:rsidRPr="004D0688" w:rsidRDefault="00105140" w:rsidP="004A49D5">
            <w:pPr>
              <w:spacing w:before="37" w:after="0" w:line="257" w:lineRule="auto"/>
              <w:ind w:right="573"/>
              <w:rPr>
                <w:rFonts w:ascii="Garamond" w:hAnsi="Garamond"/>
              </w:rPr>
            </w:pPr>
            <w:r w:rsidRPr="004D0688">
              <w:rPr>
                <w:rFonts w:ascii="Garamond" w:eastAsia="Calibri" w:hAnsi="Garamond" w:cs="Calibri"/>
                <w:color w:val="231F20"/>
              </w:rPr>
              <w:t>Razlozi neprihvaćanja pojedinih primjedbi zainteresirane javnosti na određene odredbe nacrta</w:t>
            </w:r>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1710CA6C" w14:textId="1B5325B3" w:rsidR="00105140" w:rsidRPr="004D0688" w:rsidRDefault="00F167DE" w:rsidP="004A49D5">
            <w:pPr>
              <w:spacing w:after="0" w:line="276" w:lineRule="auto"/>
              <w:rPr>
                <w:rFonts w:ascii="Garamond" w:hAnsi="Garamond"/>
              </w:rPr>
            </w:pPr>
            <w:r w:rsidRPr="004D0688">
              <w:rPr>
                <w:rFonts w:ascii="Garamond" w:eastAsia="Calibri" w:hAnsi="Garamond" w:cs="Calibri"/>
                <w:color w:val="000000" w:themeColor="text1"/>
                <w:lang w:val="en-US"/>
              </w:rPr>
              <w:t xml:space="preserve">U </w:t>
            </w:r>
            <w:proofErr w:type="spellStart"/>
            <w:r w:rsidRPr="004D0688">
              <w:rPr>
                <w:rFonts w:ascii="Garamond" w:eastAsia="Calibri" w:hAnsi="Garamond" w:cs="Calibri"/>
                <w:color w:val="000000" w:themeColor="text1"/>
                <w:lang w:val="en-US"/>
              </w:rPr>
              <w:t>razmatranju</w:t>
            </w:r>
            <w:proofErr w:type="spellEnd"/>
            <w:r w:rsidRPr="004D0688">
              <w:rPr>
                <w:rFonts w:ascii="Garamond" w:eastAsia="Calibri" w:hAnsi="Garamond" w:cs="Calibri"/>
                <w:color w:val="000000" w:themeColor="text1"/>
                <w:lang w:val="en-US"/>
              </w:rPr>
              <w:t>.</w:t>
            </w:r>
          </w:p>
          <w:p w14:paraId="7A324562" w14:textId="77777777" w:rsidR="00105140" w:rsidRPr="004D0688" w:rsidRDefault="00105140" w:rsidP="004A49D5">
            <w:pPr>
              <w:spacing w:after="0" w:line="276" w:lineRule="auto"/>
              <w:rPr>
                <w:rFonts w:ascii="Garamond" w:hAnsi="Garamond"/>
              </w:rPr>
            </w:pPr>
            <w:r w:rsidRPr="004D0688">
              <w:rPr>
                <w:rFonts w:ascii="Garamond" w:eastAsia="Calibri" w:hAnsi="Garamond" w:cs="Calibri"/>
                <w:color w:val="000000" w:themeColor="text1"/>
              </w:rPr>
              <w:t xml:space="preserve"> </w:t>
            </w:r>
          </w:p>
          <w:p w14:paraId="759CAA9F" w14:textId="77777777" w:rsidR="00105140" w:rsidRPr="004D0688" w:rsidRDefault="00105140" w:rsidP="004A49D5">
            <w:pPr>
              <w:spacing w:after="0" w:line="276" w:lineRule="auto"/>
              <w:rPr>
                <w:rFonts w:ascii="Garamond" w:hAnsi="Garamond"/>
              </w:rPr>
            </w:pPr>
            <w:r w:rsidRPr="004D0688">
              <w:rPr>
                <w:rFonts w:ascii="Garamond" w:eastAsia="Calibri" w:hAnsi="Garamond" w:cs="Calibri"/>
                <w:color w:val="000000" w:themeColor="text1"/>
              </w:rPr>
              <w:t xml:space="preserve"> </w:t>
            </w:r>
          </w:p>
        </w:tc>
      </w:tr>
      <w:tr w:rsidR="00105140" w:rsidRPr="004D0688" w14:paraId="0AC586FC" w14:textId="77777777" w:rsidTr="004A49D5">
        <w:trPr>
          <w:trHeight w:val="570"/>
        </w:trPr>
        <w:tc>
          <w:tcPr>
            <w:tcW w:w="4364" w:type="dxa"/>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468A74ED" w14:textId="77777777" w:rsidR="00105140" w:rsidRPr="004D0688" w:rsidRDefault="00105140" w:rsidP="004A49D5">
            <w:pPr>
              <w:spacing w:before="3" w:after="0" w:line="257" w:lineRule="auto"/>
              <w:rPr>
                <w:rFonts w:ascii="Garamond" w:hAnsi="Garamond"/>
              </w:rPr>
            </w:pPr>
            <w:r w:rsidRPr="004D0688">
              <w:rPr>
                <w:rFonts w:ascii="Garamond" w:eastAsia="Calibri" w:hAnsi="Garamond" w:cs="Calibri"/>
                <w:color w:val="000000" w:themeColor="text1"/>
              </w:rPr>
              <w:t xml:space="preserve"> </w:t>
            </w:r>
          </w:p>
          <w:p w14:paraId="48B47D5E" w14:textId="77777777" w:rsidR="00105140" w:rsidRPr="004D0688" w:rsidRDefault="00105140" w:rsidP="004A49D5">
            <w:pPr>
              <w:spacing w:after="0" w:line="257" w:lineRule="auto"/>
              <w:ind w:left="108" w:right="-20"/>
              <w:rPr>
                <w:rFonts w:ascii="Garamond" w:hAnsi="Garamond"/>
              </w:rPr>
            </w:pPr>
            <w:proofErr w:type="spellStart"/>
            <w:r w:rsidRPr="004D0688">
              <w:rPr>
                <w:rFonts w:ascii="Garamond" w:eastAsia="Calibri" w:hAnsi="Garamond" w:cs="Calibri"/>
                <w:color w:val="231F20"/>
                <w:lang w:val="en-US"/>
              </w:rPr>
              <w:t>Troškovi</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provedenog</w:t>
            </w:r>
            <w:proofErr w:type="spellEnd"/>
            <w:r w:rsidRPr="004D0688">
              <w:rPr>
                <w:rFonts w:ascii="Garamond" w:eastAsia="Calibri" w:hAnsi="Garamond" w:cs="Calibri"/>
                <w:color w:val="231F20"/>
                <w:lang w:val="en-US"/>
              </w:rPr>
              <w:t xml:space="preserve"> </w:t>
            </w:r>
            <w:proofErr w:type="spellStart"/>
            <w:r w:rsidRPr="004D0688">
              <w:rPr>
                <w:rFonts w:ascii="Garamond" w:eastAsia="Calibri" w:hAnsi="Garamond" w:cs="Calibri"/>
                <w:color w:val="231F20"/>
                <w:lang w:val="en-US"/>
              </w:rPr>
              <w:t>savjetovanja</w:t>
            </w:r>
            <w:proofErr w:type="spellEnd"/>
          </w:p>
        </w:tc>
        <w:tc>
          <w:tcPr>
            <w:tcW w:w="6268" w:type="dxa"/>
            <w:gridSpan w:val="2"/>
            <w:tcBorders>
              <w:top w:val="single" w:sz="8" w:space="0" w:color="231F20"/>
              <w:left w:val="single" w:sz="8" w:space="0" w:color="231F20"/>
              <w:bottom w:val="single" w:sz="8" w:space="0" w:color="231F20"/>
              <w:right w:val="single" w:sz="8" w:space="0" w:color="231F20"/>
            </w:tcBorders>
            <w:shd w:val="clear" w:color="auto" w:fill="D5DCE4" w:themeFill="text2" w:themeFillTint="33"/>
            <w:tcMar>
              <w:left w:w="108" w:type="dxa"/>
              <w:right w:w="108" w:type="dxa"/>
            </w:tcMar>
          </w:tcPr>
          <w:p w14:paraId="4F3A4DBF" w14:textId="4895BAA2" w:rsidR="00105140" w:rsidRPr="004D0688" w:rsidRDefault="00105140" w:rsidP="004A49D5">
            <w:pPr>
              <w:spacing w:after="200" w:line="276" w:lineRule="auto"/>
              <w:rPr>
                <w:rFonts w:ascii="Garamond" w:hAnsi="Garamond"/>
              </w:rPr>
            </w:pPr>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Nije</w:t>
            </w:r>
            <w:proofErr w:type="spellEnd"/>
            <w:r w:rsidRPr="004D0688">
              <w:rPr>
                <w:rFonts w:ascii="Garamond" w:eastAsia="Calibri" w:hAnsi="Garamond" w:cs="Calibri"/>
                <w:color w:val="000000" w:themeColor="text1"/>
                <w:lang w:val="en-US"/>
              </w:rPr>
              <w:t xml:space="preserve"> </w:t>
            </w:r>
            <w:proofErr w:type="spellStart"/>
            <w:r w:rsidRPr="004D0688">
              <w:rPr>
                <w:rFonts w:ascii="Garamond" w:eastAsia="Calibri" w:hAnsi="Garamond" w:cs="Calibri"/>
                <w:color w:val="000000" w:themeColor="text1"/>
                <w:lang w:val="en-US"/>
              </w:rPr>
              <w:t>primjenjivo</w:t>
            </w:r>
            <w:proofErr w:type="spellEnd"/>
            <w:r w:rsidR="004D0688" w:rsidRPr="004D0688">
              <w:rPr>
                <w:rFonts w:ascii="Garamond" w:eastAsia="Calibri" w:hAnsi="Garamond" w:cs="Calibri"/>
                <w:color w:val="000000" w:themeColor="text1"/>
                <w:lang w:val="en-US"/>
              </w:rPr>
              <w:t>.</w:t>
            </w:r>
          </w:p>
        </w:tc>
      </w:tr>
    </w:tbl>
    <w:p w14:paraId="56D828EB" w14:textId="77777777" w:rsidR="00105140" w:rsidRPr="004D0688" w:rsidRDefault="00105140" w:rsidP="00105140">
      <w:pPr>
        <w:spacing w:after="200" w:line="276" w:lineRule="auto"/>
        <w:rPr>
          <w:rFonts w:ascii="Garamond" w:hAnsi="Garamond"/>
        </w:rPr>
      </w:pPr>
      <w:r w:rsidRPr="004D0688">
        <w:rPr>
          <w:rFonts w:ascii="Garamond" w:eastAsia="Calibri" w:hAnsi="Garamond" w:cs="Calibri"/>
          <w:lang w:val="en-US"/>
        </w:rPr>
        <w:t xml:space="preserve"> </w:t>
      </w:r>
    </w:p>
    <w:p w14:paraId="3DA6A221" w14:textId="77777777" w:rsidR="00105140" w:rsidRPr="004D0688" w:rsidRDefault="00105140" w:rsidP="00105140">
      <w:pPr>
        <w:spacing w:line="257" w:lineRule="auto"/>
        <w:rPr>
          <w:rFonts w:ascii="Garamond" w:eastAsia="Calibri" w:hAnsi="Garamond" w:cs="Calibri"/>
        </w:rPr>
      </w:pPr>
    </w:p>
    <w:p w14:paraId="3CA68EE6" w14:textId="77777777" w:rsidR="00105140" w:rsidRPr="004D0688" w:rsidRDefault="00105140" w:rsidP="00105140">
      <w:pPr>
        <w:rPr>
          <w:rFonts w:ascii="Garamond" w:hAnsi="Garamond"/>
        </w:rPr>
      </w:pPr>
    </w:p>
    <w:p w14:paraId="08031ABF" w14:textId="4E1451C8" w:rsidR="00637984" w:rsidRPr="004D0688" w:rsidRDefault="00637984">
      <w:pPr>
        <w:rPr>
          <w:rFonts w:ascii="Garamond" w:hAnsi="Garamond"/>
        </w:rPr>
      </w:pPr>
    </w:p>
    <w:sectPr w:rsidR="00637984" w:rsidRPr="004D0688" w:rsidSect="0010514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yriad Pro">
    <w:altName w:val="Malgun Gothic"/>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252"/>
    <w:multiLevelType w:val="hybridMultilevel"/>
    <w:tmpl w:val="67FC843A"/>
    <w:lvl w:ilvl="0" w:tplc="ED16093A">
      <w:start w:val="1"/>
      <w:numFmt w:val="decimal"/>
      <w:lvlText w:val="%1."/>
      <w:lvlJc w:val="left"/>
      <w:pPr>
        <w:ind w:left="420" w:hanging="360"/>
      </w:pPr>
      <w:rPr>
        <w:rFonts w:eastAsia="Calibri" w:cs="Calibri" w:hint="default"/>
        <w:color w:val="000000" w:themeColor="text1"/>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num w:numId="1" w16cid:durableId="116589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17"/>
    <w:rsid w:val="00043F8B"/>
    <w:rsid w:val="000752F7"/>
    <w:rsid w:val="000A35DB"/>
    <w:rsid w:val="00101370"/>
    <w:rsid w:val="00105140"/>
    <w:rsid w:val="00122E02"/>
    <w:rsid w:val="0013167D"/>
    <w:rsid w:val="00140179"/>
    <w:rsid w:val="00223DDF"/>
    <w:rsid w:val="00241717"/>
    <w:rsid w:val="00434FA1"/>
    <w:rsid w:val="004D0688"/>
    <w:rsid w:val="005978C8"/>
    <w:rsid w:val="005F3813"/>
    <w:rsid w:val="00637984"/>
    <w:rsid w:val="00791029"/>
    <w:rsid w:val="00977C81"/>
    <w:rsid w:val="00996109"/>
    <w:rsid w:val="00C10261"/>
    <w:rsid w:val="00C57F61"/>
    <w:rsid w:val="00D8654C"/>
    <w:rsid w:val="00F167DE"/>
    <w:rsid w:val="00FC39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8153"/>
  <w15:chartTrackingRefBased/>
  <w15:docId w15:val="{AB8A826B-C473-4C6F-A09B-E0448B4E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40"/>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05140"/>
    <w:rPr>
      <w:color w:val="0563C1" w:themeColor="hyperlink"/>
      <w:u w:val="single"/>
    </w:rPr>
  </w:style>
  <w:style w:type="character" w:styleId="Nerijeenospominjanje">
    <w:name w:val="Unresolved Mention"/>
    <w:basedOn w:val="Zadanifontodlomka"/>
    <w:uiPriority w:val="99"/>
    <w:semiHidden/>
    <w:unhideWhenUsed/>
    <w:rsid w:val="00105140"/>
    <w:rPr>
      <w:color w:val="605E5C"/>
      <w:shd w:val="clear" w:color="auto" w:fill="E1DFDD"/>
    </w:rPr>
  </w:style>
  <w:style w:type="paragraph" w:styleId="Odlomakpopisa">
    <w:name w:val="List Paragraph"/>
    <w:basedOn w:val="Normal"/>
    <w:uiPriority w:val="34"/>
    <w:qFormat/>
    <w:rsid w:val="00F16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2558</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Leontina Sirola</dc:creator>
  <cp:keywords/>
  <dc:description/>
  <cp:lastModifiedBy>Office</cp:lastModifiedBy>
  <cp:revision>2</cp:revision>
  <dcterms:created xsi:type="dcterms:W3CDTF">2025-11-21T08:50:00Z</dcterms:created>
  <dcterms:modified xsi:type="dcterms:W3CDTF">2025-11-21T08:50:00Z</dcterms:modified>
</cp:coreProperties>
</file>