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5AA1" w14:textId="77777777" w:rsidR="007D2561" w:rsidRPr="00DD645E" w:rsidRDefault="007D2561" w:rsidP="007D2561">
      <w:pPr>
        <w:spacing w:after="0" w:line="240" w:lineRule="auto"/>
        <w:ind w:right="5386"/>
        <w:jc w:val="center"/>
        <w:rPr>
          <w:rFonts w:ascii="Garamond" w:eastAsiaTheme="minorEastAsia" w:hAnsi="Garamond" w:cs="Arial"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 w:cs="Arial"/>
          <w:noProof/>
          <w:kern w:val="0"/>
          <w:lang w:eastAsia="hr-HR"/>
          <w14:ligatures w14:val="none"/>
        </w:rPr>
        <w:drawing>
          <wp:inline distT="0" distB="0" distL="0" distR="0" wp14:anchorId="3B2FB989" wp14:editId="30ED9BDB">
            <wp:extent cx="461010" cy="607060"/>
            <wp:effectExtent l="0" t="0" r="0" b="254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020" w:type="dxa"/>
        <w:tblLayout w:type="fixed"/>
        <w:tblLook w:val="04A0" w:firstRow="1" w:lastRow="0" w:firstColumn="1" w:lastColumn="0" w:noHBand="0" w:noVBand="1"/>
      </w:tblPr>
      <w:tblGrid>
        <w:gridCol w:w="4020"/>
      </w:tblGrid>
      <w:tr w:rsidR="007D2561" w:rsidRPr="00DD645E" w14:paraId="63035B44" w14:textId="77777777" w:rsidTr="00DC7FAC">
        <w:trPr>
          <w:cantSplit/>
          <w:trHeight w:val="784"/>
        </w:trPr>
        <w:tc>
          <w:tcPr>
            <w:tcW w:w="4021" w:type="dxa"/>
            <w:hideMark/>
          </w:tcPr>
          <w:p w14:paraId="5F32AD13" w14:textId="77777777" w:rsidR="007D2561" w:rsidRPr="00DD645E" w:rsidRDefault="007D2561" w:rsidP="00DC7FAC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kern w:val="0"/>
                <w14:ligatures w14:val="none"/>
              </w:rPr>
            </w:pP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>R E P U B L I K A   H R V A T S K A</w:t>
            </w:r>
          </w:p>
          <w:p w14:paraId="3626A2E5" w14:textId="77777777" w:rsidR="007D2561" w:rsidRPr="00DD645E" w:rsidRDefault="007D2561" w:rsidP="00DC7FAC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  <w14:ligatures w14:val="none"/>
              </w:rPr>
            </w:pPr>
            <w:r w:rsidRPr="00DD645E">
              <w:rPr>
                <w:rFonts w:ascii="Garamond" w:eastAsiaTheme="minorEastAsia" w:hAnsi="Garamond" w:cs="Arial"/>
                <w:kern w:val="0"/>
                <w:lang w:eastAsia="hr-HR"/>
                <w14:ligatures w14:val="none"/>
              </w:rPr>
              <w:t>PRIMORSKO – GORANSKA ŽUPANIJA</w:t>
            </w:r>
          </w:p>
          <w:p w14:paraId="034401BD" w14:textId="77777777" w:rsidR="007D2561" w:rsidRPr="00DD645E" w:rsidRDefault="007D2561" w:rsidP="00DC7FAC">
            <w:pPr>
              <w:spacing w:after="0" w:line="240" w:lineRule="auto"/>
              <w:jc w:val="center"/>
              <w:rPr>
                <w:rFonts w:ascii="Garamond" w:eastAsiaTheme="minorEastAsia" w:hAnsi="Garamond" w:cs="Arial"/>
                <w:kern w:val="0"/>
                <w:lang w:eastAsia="hr-HR"/>
                <w14:ligatures w14:val="none"/>
              </w:rPr>
            </w:pPr>
            <w:r w:rsidRPr="00DD645E">
              <w:rPr>
                <w:rFonts w:ascii="Garamond" w:eastAsiaTheme="minorEastAsia" w:hAnsi="Garamond" w:cs="Arial"/>
                <w:kern w:val="0"/>
                <w:lang w:eastAsia="hr-HR"/>
                <w14:ligatures w14:val="none"/>
              </w:rPr>
              <w:t>OPĆINA PUNAT</w:t>
            </w:r>
          </w:p>
        </w:tc>
      </w:tr>
      <w:tr w:rsidR="007D2561" w:rsidRPr="00DD645E" w14:paraId="7EE9E2D6" w14:textId="77777777" w:rsidTr="00DC7FAC">
        <w:trPr>
          <w:cantSplit/>
          <w:trHeight w:val="522"/>
        </w:trPr>
        <w:tc>
          <w:tcPr>
            <w:tcW w:w="4021" w:type="dxa"/>
            <w:hideMark/>
          </w:tcPr>
          <w:p w14:paraId="12D134F9" w14:textId="77777777" w:rsidR="007D2561" w:rsidRPr="00DD645E" w:rsidRDefault="007D2561" w:rsidP="00DC7FAC">
            <w:pPr>
              <w:keepNext/>
              <w:spacing w:after="0" w:line="254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kern w:val="0"/>
                <w14:ligatures w14:val="none"/>
              </w:rPr>
            </w:pPr>
            <w:r w:rsidRPr="00DD645E">
              <w:rPr>
                <w:rFonts w:ascii="Garamond" w:eastAsia="Times New Roman" w:hAnsi="Garamond" w:cs="Arial"/>
                <w:b/>
                <w:bCs/>
                <w:kern w:val="0"/>
                <w14:ligatures w14:val="none"/>
              </w:rPr>
              <w:t>OPĆINSKI NAČELNIK</w:t>
            </w:r>
          </w:p>
        </w:tc>
      </w:tr>
      <w:tr w:rsidR="007D2561" w:rsidRPr="00DD645E" w14:paraId="1753FA1D" w14:textId="77777777" w:rsidTr="00DC7FAC">
        <w:trPr>
          <w:cantSplit/>
          <w:trHeight w:val="262"/>
        </w:trPr>
        <w:tc>
          <w:tcPr>
            <w:tcW w:w="4021" w:type="dxa"/>
            <w:hideMark/>
          </w:tcPr>
          <w:p w14:paraId="6DB0164A" w14:textId="75AC788C" w:rsidR="007D2561" w:rsidRPr="00DD645E" w:rsidRDefault="007D2561" w:rsidP="00DC7FAC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  <w14:ligatures w14:val="none"/>
              </w:rPr>
            </w:pP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 xml:space="preserve">KLASA: </w:t>
            </w:r>
            <w:r w:rsidR="00BA1696">
              <w:rPr>
                <w:rFonts w:ascii="Garamond" w:eastAsia="Times New Roman" w:hAnsi="Garamond" w:cs="Arial"/>
                <w:kern w:val="0"/>
                <w14:ligatures w14:val="none"/>
              </w:rPr>
              <w:t>081-01/25-01/1</w:t>
            </w:r>
          </w:p>
        </w:tc>
      </w:tr>
      <w:tr w:rsidR="007D2561" w:rsidRPr="00DD645E" w14:paraId="50D25061" w14:textId="77777777" w:rsidTr="00DC7FAC">
        <w:trPr>
          <w:cantSplit/>
          <w:trHeight w:val="262"/>
        </w:trPr>
        <w:tc>
          <w:tcPr>
            <w:tcW w:w="4021" w:type="dxa"/>
            <w:hideMark/>
          </w:tcPr>
          <w:p w14:paraId="0BAEED4D" w14:textId="0D7FB1CB" w:rsidR="007D2561" w:rsidRPr="00DD645E" w:rsidRDefault="007D2561" w:rsidP="00DC7FAC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  <w14:ligatures w14:val="none"/>
              </w:rPr>
            </w:pP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 xml:space="preserve">URBROJ: </w:t>
            </w:r>
            <w:r w:rsidR="00BA1696">
              <w:rPr>
                <w:rFonts w:ascii="Garamond" w:eastAsia="Times New Roman" w:hAnsi="Garamond" w:cs="Arial"/>
                <w:kern w:val="0"/>
                <w14:ligatures w14:val="none"/>
              </w:rPr>
              <w:t>2170-31-02/1-25-14</w:t>
            </w:r>
          </w:p>
        </w:tc>
      </w:tr>
      <w:tr w:rsidR="007D2561" w:rsidRPr="00DD645E" w14:paraId="6F52D305" w14:textId="77777777" w:rsidTr="00DC7FAC">
        <w:trPr>
          <w:cantSplit/>
          <w:trHeight w:val="262"/>
        </w:trPr>
        <w:tc>
          <w:tcPr>
            <w:tcW w:w="4021" w:type="dxa"/>
            <w:hideMark/>
          </w:tcPr>
          <w:p w14:paraId="2F6275ED" w14:textId="1A323466" w:rsidR="007D2561" w:rsidRPr="00DD645E" w:rsidRDefault="007D2561" w:rsidP="00DC7FAC">
            <w:pPr>
              <w:keepNext/>
              <w:spacing w:after="0" w:line="254" w:lineRule="auto"/>
              <w:outlineLvl w:val="0"/>
              <w:rPr>
                <w:rFonts w:ascii="Garamond" w:eastAsia="Times New Roman" w:hAnsi="Garamond" w:cs="Arial"/>
                <w:kern w:val="0"/>
                <w14:ligatures w14:val="none"/>
              </w:rPr>
            </w:pP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 xml:space="preserve">Punat, </w:t>
            </w:r>
            <w:r w:rsidR="00BA1696">
              <w:rPr>
                <w:rFonts w:ascii="Garamond" w:eastAsia="Times New Roman" w:hAnsi="Garamond" w:cs="Arial"/>
                <w:kern w:val="0"/>
                <w14:ligatures w14:val="none"/>
              </w:rPr>
              <w:t>6</w:t>
            </w: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>. svibnja 202</w:t>
            </w:r>
            <w:r>
              <w:rPr>
                <w:rFonts w:ascii="Garamond" w:eastAsia="Times New Roman" w:hAnsi="Garamond" w:cs="Arial"/>
                <w:kern w:val="0"/>
                <w14:ligatures w14:val="none"/>
              </w:rPr>
              <w:t>5</w:t>
            </w:r>
            <w:r w:rsidRPr="00DD645E">
              <w:rPr>
                <w:rFonts w:ascii="Garamond" w:eastAsia="Times New Roman" w:hAnsi="Garamond" w:cs="Arial"/>
                <w:kern w:val="0"/>
                <w14:ligatures w14:val="none"/>
              </w:rPr>
              <w:t>. godine</w:t>
            </w:r>
          </w:p>
        </w:tc>
      </w:tr>
    </w:tbl>
    <w:p w14:paraId="5776636C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73D102C5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346425EB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010F8702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4BBB1B03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64082046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26CB0F19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570EFA9D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74B12C47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4BFC986D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34707885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59CC67DF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11B9C2E3" w14:textId="015D6E09" w:rsidR="007D2561" w:rsidRPr="00DD645E" w:rsidRDefault="007D256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 xml:space="preserve">Na temelju članka 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26.</w:t>
      </w: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 xml:space="preserve"> stavka 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6</w:t>
      </w: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>.</w:t>
      </w:r>
      <w:r w:rsidR="00984BE6">
        <w:rPr>
          <w:rFonts w:ascii="Garamond" w:eastAsiaTheme="minorEastAsia" w:hAnsi="Garamond"/>
          <w:kern w:val="0"/>
          <w:lang w:eastAsia="hr-HR"/>
          <w14:ligatures w14:val="none"/>
        </w:rPr>
        <w:t xml:space="preserve"> Odluke o postavi urbane opreme na području Općine Punat („Službene novine Primorsko-goranske županije“ broj 42/18 i 34/19) i članka 45 Statuta Općine Puna („Službene novine Primorsko-goranske županije“ broj 8/18, 10/19 i 3/20)</w:t>
      </w: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>, općinski načelnik Općine Punat donosi</w:t>
      </w:r>
    </w:p>
    <w:p w14:paraId="1E762F05" w14:textId="77777777" w:rsidR="007D2561" w:rsidRPr="00DD645E" w:rsidRDefault="007D256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36F6A144" w14:textId="77777777" w:rsidR="007D2561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b/>
          <w:kern w:val="0"/>
          <w:lang w:eastAsia="hr-HR"/>
          <w14:ligatures w14:val="none"/>
        </w:rPr>
        <w:t>ODLUKU</w:t>
      </w:r>
    </w:p>
    <w:p w14:paraId="37D8448E" w14:textId="46F5C39B" w:rsidR="00B811D9" w:rsidRPr="00DD645E" w:rsidRDefault="00B811D9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  <w:r>
        <w:rPr>
          <w:rFonts w:ascii="Garamond" w:eastAsiaTheme="minorEastAsia" w:hAnsi="Garamond"/>
          <w:b/>
          <w:kern w:val="0"/>
          <w:lang w:eastAsia="hr-HR"/>
          <w14:ligatures w14:val="none"/>
        </w:rPr>
        <w:t>o visini naknade za postavljanje reklama na području Općine Punat</w:t>
      </w:r>
    </w:p>
    <w:p w14:paraId="2E958E5D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</w:p>
    <w:p w14:paraId="3A834566" w14:textId="77777777" w:rsidR="007D2561" w:rsidRPr="00DD645E" w:rsidRDefault="007D2561" w:rsidP="007D2561">
      <w:pPr>
        <w:spacing w:after="0" w:line="240" w:lineRule="auto"/>
        <w:rPr>
          <w:rFonts w:ascii="Garamond" w:eastAsiaTheme="minorEastAsia" w:hAnsi="Garamond"/>
          <w:b/>
          <w:kern w:val="0"/>
          <w:lang w:eastAsia="hr-HR"/>
          <w14:ligatures w14:val="none"/>
        </w:rPr>
      </w:pPr>
    </w:p>
    <w:p w14:paraId="590A3C0F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b/>
          <w:kern w:val="0"/>
          <w:lang w:eastAsia="hr-HR"/>
          <w14:ligatures w14:val="none"/>
        </w:rPr>
        <w:t>I.</w:t>
      </w:r>
    </w:p>
    <w:p w14:paraId="78AEFBC3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</w:p>
    <w:p w14:paraId="6BFD72C1" w14:textId="78E214BA" w:rsidR="007D2561" w:rsidRDefault="007D256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 xml:space="preserve">Ovom Odlukom </w:t>
      </w:r>
      <w:r w:rsidR="00C637F1">
        <w:rPr>
          <w:rFonts w:ascii="Garamond" w:eastAsiaTheme="minorEastAsia" w:hAnsi="Garamond"/>
          <w:kern w:val="0"/>
          <w:lang w:eastAsia="hr-HR"/>
          <w14:ligatures w14:val="none"/>
        </w:rPr>
        <w:t>utvrđuje se iznos naknade, način i rokovi plaćanja za korištenje javne površine i drugih nekretnina, stvari i uređaja u vlasništvu Općine Punat ( u daljnjem tekstu: javne površine) u svrhu postavljanja reklamnih natpisa, reklamnih putokaza, plakata i oglasa.</w:t>
      </w:r>
    </w:p>
    <w:p w14:paraId="490FACEB" w14:textId="77777777" w:rsidR="00C637F1" w:rsidRPr="00DD645E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75284D52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b/>
          <w:kern w:val="0"/>
          <w:lang w:eastAsia="hr-HR"/>
          <w14:ligatures w14:val="none"/>
        </w:rPr>
        <w:t>II.</w:t>
      </w:r>
    </w:p>
    <w:p w14:paraId="262B42B2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</w:p>
    <w:p w14:paraId="76ACE49C" w14:textId="67BF145D" w:rsidR="007D2561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Lokacije za postavljanje reklamnih natpisa, reklamnih putokaza, plakata i oglasa propisana su Odlukom o postavi urbane opreme na području Općine Punat („Službene novine Primorsko- goranske županije“ broj 42/18 i 34/19).</w:t>
      </w:r>
    </w:p>
    <w:p w14:paraId="159AB822" w14:textId="77777777" w:rsidR="00C637F1" w:rsidRPr="00DD645E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61CB23A4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b/>
          <w:kern w:val="0"/>
          <w:lang w:eastAsia="hr-HR"/>
          <w14:ligatures w14:val="none"/>
        </w:rPr>
        <w:t>III.</w:t>
      </w:r>
    </w:p>
    <w:p w14:paraId="492324DE" w14:textId="77777777" w:rsidR="007D2561" w:rsidRPr="00DD645E" w:rsidRDefault="007D2561" w:rsidP="007D2561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kern w:val="0"/>
          <w:lang w:eastAsia="hr-HR"/>
          <w14:ligatures w14:val="none"/>
        </w:rPr>
      </w:pPr>
    </w:p>
    <w:p w14:paraId="644A2DC4" w14:textId="7D4AF71E" w:rsidR="007D2561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Naknada za postavljanje reklamnih natpisa na stupovima javne rasvjete utvrđuje se u godišnjem iznosu od 80,00 eura te se plaća jednokratno.</w:t>
      </w:r>
    </w:p>
    <w:p w14:paraId="0B0C82BB" w14:textId="4C076F3E" w:rsidR="00C637F1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Za postavljanje reklamnih putokaza plaća se naknada od 27,00 eura prilikom nabave reklamnih putokaza. Naknada za postavljeni reklamni putokaz utvrđuje se iznos od 40,00 eura godišnje.</w:t>
      </w:r>
    </w:p>
    <w:p w14:paraId="3EA555A9" w14:textId="77777777" w:rsidR="00C637F1" w:rsidRPr="00DD645E" w:rsidRDefault="00C637F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0CCA9F3C" w14:textId="77777777" w:rsidR="007D2561" w:rsidRPr="00DD645E" w:rsidRDefault="007D2561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544B6AE8" w14:textId="2AA9383C" w:rsidR="007D2561" w:rsidRDefault="00071F2D" w:rsidP="00071F2D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  <w:r w:rsidRPr="00071F2D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IV.</w:t>
      </w:r>
    </w:p>
    <w:p w14:paraId="3D2C1836" w14:textId="77777777" w:rsidR="004E30B5" w:rsidRPr="00071F2D" w:rsidRDefault="004E30B5" w:rsidP="00071F2D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6022EC36" w14:textId="5D7EB6CD" w:rsidR="00071F2D" w:rsidRDefault="00D86EA0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 xml:space="preserve">Naknada za postavljanje plakata za vrijeme izborne promidžbe utvrđuje se u iznosu od </w:t>
      </w:r>
      <w:r w:rsidR="008E49F7">
        <w:rPr>
          <w:rFonts w:ascii="Garamond" w:eastAsiaTheme="minorEastAsia" w:hAnsi="Garamond"/>
          <w:kern w:val="0"/>
          <w:lang w:eastAsia="hr-HR"/>
          <w14:ligatures w14:val="none"/>
        </w:rPr>
        <w:t>70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,00 eura</w:t>
      </w:r>
      <w:r w:rsidR="008E49F7">
        <w:rPr>
          <w:rFonts w:ascii="Garamond" w:eastAsiaTheme="minorEastAsia" w:hAnsi="Garamond"/>
          <w:kern w:val="0"/>
          <w:lang w:eastAsia="hr-HR"/>
          <w14:ligatures w14:val="none"/>
        </w:rPr>
        <w:t xml:space="preserve">, 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te se dopušta jedan plakat</w:t>
      </w:r>
      <w:r w:rsidR="008E49F7">
        <w:rPr>
          <w:rFonts w:ascii="Garamond" w:eastAsiaTheme="minorEastAsia" w:hAnsi="Garamond"/>
          <w:kern w:val="0"/>
          <w:lang w:eastAsia="hr-HR"/>
          <w14:ligatures w14:val="none"/>
        </w:rPr>
        <w:t xml:space="preserve"> najveće dopuštene veličine formata B</w:t>
      </w:r>
      <w:r w:rsidR="009C34D3">
        <w:rPr>
          <w:rFonts w:ascii="Garamond" w:eastAsiaTheme="minorEastAsia" w:hAnsi="Garamond"/>
          <w:kern w:val="0"/>
          <w:lang w:eastAsia="hr-HR"/>
          <w14:ligatures w14:val="none"/>
        </w:rPr>
        <w:t>3</w:t>
      </w:r>
      <w:r w:rsidR="008E49F7">
        <w:rPr>
          <w:rFonts w:ascii="Garamond" w:eastAsiaTheme="minorEastAsia" w:hAnsi="Garamond"/>
          <w:kern w:val="0"/>
          <w:lang w:eastAsia="hr-HR"/>
          <w14:ligatures w14:val="none"/>
        </w:rPr>
        <w:t xml:space="preserve"> 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po pojedinoj lokaciji</w:t>
      </w:r>
      <w:r w:rsidR="008E49F7">
        <w:rPr>
          <w:rFonts w:ascii="Garamond" w:eastAsiaTheme="minorEastAsia" w:hAnsi="Garamond"/>
          <w:kern w:val="0"/>
          <w:lang w:eastAsia="hr-HR"/>
          <w14:ligatures w14:val="none"/>
        </w:rPr>
        <w:t>, po pravovaljanom kandidatu i pravovaljanoj kandidacijskoj listi.</w:t>
      </w:r>
    </w:p>
    <w:p w14:paraId="0CEE59DA" w14:textId="1A349895" w:rsidR="00D86EA0" w:rsidRDefault="00D86EA0" w:rsidP="007D2561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Stranke/nezavisni kandidati obvezni su plakate i oglase postavljene u vrijeme predizborne promidžbe nakon izbora ukloniti i to u roku od 8 (osam) dana od dana izbora.</w:t>
      </w:r>
    </w:p>
    <w:p w14:paraId="67A83655" w14:textId="2C2C8880" w:rsidR="00071F2D" w:rsidRDefault="00D86EA0" w:rsidP="00D86EA0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Ukoliko plakati i oglasi ne budu uklonjeni iste će ukloniti Komunalno društvo „Črnika“, ali o tr</w:t>
      </w:r>
      <w:r w:rsidR="004E30B5">
        <w:rPr>
          <w:rFonts w:ascii="Garamond" w:eastAsiaTheme="minorEastAsia" w:hAnsi="Garamond"/>
          <w:kern w:val="0"/>
          <w:lang w:eastAsia="hr-HR"/>
          <w14:ligatures w14:val="none"/>
        </w:rPr>
        <w:t>o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šku stranke/ nezavisnog kandidata.</w:t>
      </w:r>
    </w:p>
    <w:p w14:paraId="2CC5F76C" w14:textId="070B9888" w:rsidR="00D86EA0" w:rsidRDefault="00D86EA0" w:rsidP="00D86EA0">
      <w:pPr>
        <w:spacing w:after="0" w:line="240" w:lineRule="auto"/>
        <w:ind w:firstLine="567"/>
        <w:jc w:val="both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Na sam dan izbora potrebno je ukloniti sve plakate i oglase koji se nalaze u krugu 50 metara od biračkih mjesta.</w:t>
      </w:r>
    </w:p>
    <w:p w14:paraId="094A1107" w14:textId="77777777" w:rsidR="004E30B5" w:rsidRDefault="004E30B5" w:rsidP="008E49F7">
      <w:pPr>
        <w:spacing w:after="0" w:line="240" w:lineRule="auto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17677F05" w14:textId="7758C105" w:rsidR="00D86EA0" w:rsidRDefault="00D86EA0" w:rsidP="00D86EA0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  <w:r w:rsidRPr="00D86EA0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V.</w:t>
      </w:r>
    </w:p>
    <w:p w14:paraId="3CACBB18" w14:textId="77777777" w:rsidR="00D86EA0" w:rsidRDefault="00D86EA0" w:rsidP="00D86EA0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1ED1135E" w14:textId="71AE45A6" w:rsidR="00D86EA0" w:rsidRDefault="00D86EA0" w:rsidP="00D86EA0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Jedinstveni upravni odjela o naplati naknade iz članka 3. i članka4. odluke odlučuje Rješenjem.</w:t>
      </w:r>
    </w:p>
    <w:p w14:paraId="7B722AC8" w14:textId="34349279" w:rsidR="00D86EA0" w:rsidRDefault="00D86EA0" w:rsidP="00D86EA0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 xml:space="preserve">Naknada za postavljanje reklamnih natpisa, reklamnih putokaza, plakata i oglasa plaća se u roku od 15 dana od dana </w:t>
      </w:r>
      <w:r w:rsidR="00756EFC">
        <w:rPr>
          <w:rFonts w:ascii="Garamond" w:eastAsiaTheme="minorEastAsia" w:hAnsi="Garamond"/>
          <w:kern w:val="0"/>
          <w:lang w:eastAsia="hr-HR"/>
          <w14:ligatures w14:val="none"/>
        </w:rPr>
        <w:t>izvršenosti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 xml:space="preserve"> </w:t>
      </w:r>
      <w:r w:rsidR="00756EFC">
        <w:rPr>
          <w:rFonts w:ascii="Garamond" w:eastAsiaTheme="minorEastAsia" w:hAnsi="Garamond"/>
          <w:kern w:val="0"/>
          <w:lang w:eastAsia="hr-HR"/>
          <w14:ligatures w14:val="none"/>
        </w:rPr>
        <w:t>r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ješenja.</w:t>
      </w:r>
    </w:p>
    <w:p w14:paraId="3FEBD40A" w14:textId="6E4A4676" w:rsidR="00D86EA0" w:rsidRDefault="00D86EA0" w:rsidP="00D86EA0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Na nepravodobno uplaćeni iznos obračunava se i plaća zakonska zatezna kamata.</w:t>
      </w:r>
    </w:p>
    <w:p w14:paraId="2A92D445" w14:textId="49045D30" w:rsidR="00F47406" w:rsidRDefault="00F47406" w:rsidP="00D86EA0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Glede naplate, žalbi, ovršenih postupaka i drugih postupovnih odredbi pri plaćanju naknade za postavljanje reklama primjenjuje se Zakon o općem upravnom postupku i ostali važeći propisi.</w:t>
      </w:r>
    </w:p>
    <w:p w14:paraId="2F2D2DF8" w14:textId="77777777" w:rsidR="00F47406" w:rsidRDefault="00F47406" w:rsidP="00D86EA0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5DA4EF58" w14:textId="2D67A718" w:rsidR="00F47406" w:rsidRDefault="00F47406" w:rsidP="00F47406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  <w:r w:rsidRPr="00F47406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VI.</w:t>
      </w:r>
    </w:p>
    <w:p w14:paraId="2716843A" w14:textId="77777777" w:rsid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6CCF2E49" w14:textId="737F4CA9" w:rsid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Prilikom postavljanja reklamnih natpisa, reklamnih putokaza, plakata i oglasa potrebno je pridržavati se svih odredbi Odluke o postavi urbane opreme na području Općine Punat („Službene novine Primorsko- goranske županije“ broj 42/18 i 34/19).</w:t>
      </w:r>
    </w:p>
    <w:p w14:paraId="0403AE44" w14:textId="77777777" w:rsid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0ABE0F8E" w14:textId="77777777" w:rsidR="00F47406" w:rsidRP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102DF239" w14:textId="541F538F" w:rsidR="00D86EA0" w:rsidRDefault="00F47406" w:rsidP="00F47406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  <w:r w:rsidRPr="00F47406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V</w:t>
      </w:r>
      <w:r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I</w:t>
      </w:r>
      <w:r w:rsidRPr="00F47406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I.</w:t>
      </w:r>
    </w:p>
    <w:p w14:paraId="212CB6E8" w14:textId="77777777" w:rsidR="004E30B5" w:rsidRDefault="004E30B5" w:rsidP="00F47406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64ECF443" w14:textId="33EC57DC" w:rsid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 w:rsidRPr="00F47406">
        <w:rPr>
          <w:rFonts w:ascii="Garamond" w:eastAsiaTheme="minorEastAsia" w:hAnsi="Garamond"/>
          <w:kern w:val="0"/>
          <w:lang w:eastAsia="hr-HR"/>
          <w14:ligatures w14:val="none"/>
        </w:rPr>
        <w:t xml:space="preserve">Danom stupanja na snagu ove Odluke prestaje važiti Odluka o visini naknade za postavljanje reklama na području </w:t>
      </w:r>
      <w:r>
        <w:rPr>
          <w:rFonts w:ascii="Garamond" w:eastAsiaTheme="minorEastAsia" w:hAnsi="Garamond"/>
          <w:kern w:val="0"/>
          <w:lang w:eastAsia="hr-HR"/>
          <w14:ligatures w14:val="none"/>
        </w:rPr>
        <w:t>Općine Punat (KLASA: 080-02/20-01/1, URBROJ: 2142-02-02/1-20-5) od dana 25. veljače 2020. godine</w:t>
      </w:r>
      <w:r w:rsidR="00756EFC">
        <w:rPr>
          <w:rFonts w:ascii="Garamond" w:eastAsiaTheme="minorEastAsia" w:hAnsi="Garamond"/>
          <w:kern w:val="0"/>
          <w:lang w:eastAsia="hr-HR"/>
          <w14:ligatures w14:val="none"/>
        </w:rPr>
        <w:t xml:space="preserve"> i Odluke o izmjeni</w:t>
      </w:r>
      <w:r w:rsidR="00A27FCB">
        <w:rPr>
          <w:rFonts w:ascii="Garamond" w:eastAsiaTheme="minorEastAsia" w:hAnsi="Garamond"/>
          <w:kern w:val="0"/>
          <w:lang w:eastAsia="hr-HR"/>
          <w14:ligatures w14:val="none"/>
        </w:rPr>
        <w:t xml:space="preserve"> </w:t>
      </w:r>
      <w:r w:rsidR="00756EFC">
        <w:rPr>
          <w:rFonts w:ascii="Garamond" w:eastAsiaTheme="minorEastAsia" w:hAnsi="Garamond"/>
          <w:kern w:val="0"/>
          <w:lang w:eastAsia="hr-HR"/>
          <w14:ligatures w14:val="none"/>
        </w:rPr>
        <w:t xml:space="preserve">Odluke o visini </w:t>
      </w:r>
      <w:r w:rsidR="00A27FCB">
        <w:rPr>
          <w:rFonts w:ascii="Garamond" w:eastAsiaTheme="minorEastAsia" w:hAnsi="Garamond"/>
          <w:kern w:val="0"/>
          <w:lang w:eastAsia="hr-HR"/>
          <w14:ligatures w14:val="none"/>
        </w:rPr>
        <w:t>naknade za postavljanje reklama na području Općine Punat (KLASA: 080-02/20-01/1, URBROJ: 2412-02-02/1-20-11) od dna 23. ožujka 2020. godine.</w:t>
      </w:r>
    </w:p>
    <w:p w14:paraId="6688A959" w14:textId="77777777" w:rsid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05A633D6" w14:textId="749BE15B" w:rsidR="00F47406" w:rsidRDefault="00F47406" w:rsidP="00F47406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  <w:r w:rsidRPr="00F47406"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  <w:t>VIII.</w:t>
      </w:r>
    </w:p>
    <w:p w14:paraId="614B70F9" w14:textId="77777777" w:rsidR="004E30B5" w:rsidRDefault="004E30B5" w:rsidP="00F47406">
      <w:pPr>
        <w:spacing w:after="0" w:line="240" w:lineRule="auto"/>
        <w:ind w:firstLine="567"/>
        <w:jc w:val="center"/>
        <w:rPr>
          <w:rFonts w:ascii="Garamond" w:eastAsiaTheme="minorEastAsia" w:hAnsi="Garamond"/>
          <w:b/>
          <w:bCs/>
          <w:kern w:val="0"/>
          <w:lang w:eastAsia="hr-HR"/>
          <w14:ligatures w14:val="none"/>
        </w:rPr>
      </w:pPr>
    </w:p>
    <w:p w14:paraId="583237D4" w14:textId="54EAC006" w:rsidR="00F47406" w:rsidRPr="00F47406" w:rsidRDefault="00F47406" w:rsidP="00F47406">
      <w:pPr>
        <w:spacing w:after="0" w:line="240" w:lineRule="auto"/>
        <w:ind w:firstLine="567"/>
        <w:rPr>
          <w:rFonts w:ascii="Garamond" w:eastAsiaTheme="minorEastAsia" w:hAnsi="Garamond"/>
          <w:kern w:val="0"/>
          <w:lang w:eastAsia="hr-HR"/>
          <w14:ligatures w14:val="none"/>
        </w:rPr>
      </w:pPr>
      <w:r>
        <w:rPr>
          <w:rFonts w:ascii="Garamond" w:eastAsiaTheme="minorEastAsia" w:hAnsi="Garamond"/>
          <w:kern w:val="0"/>
          <w:lang w:eastAsia="hr-HR"/>
          <w14:ligatures w14:val="none"/>
        </w:rPr>
        <w:t>Ova Odluka stupa na snagu danom donošenja.</w:t>
      </w:r>
    </w:p>
    <w:p w14:paraId="63086700" w14:textId="77777777" w:rsidR="00D86EA0" w:rsidRDefault="00D86EA0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4D31D5F7" w14:textId="77777777" w:rsidR="00D86EA0" w:rsidRDefault="00D86EA0" w:rsidP="004E30B5">
      <w:pPr>
        <w:tabs>
          <w:tab w:val="left" w:pos="6270"/>
        </w:tabs>
        <w:spacing w:after="0" w:line="240" w:lineRule="auto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33F0BE67" w14:textId="77777777" w:rsidR="00D86EA0" w:rsidRDefault="00D86EA0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6BDABB87" w14:textId="77777777" w:rsidR="00D86EA0" w:rsidRDefault="00D86EA0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12D39A5D" w14:textId="77777777" w:rsidR="00D86EA0" w:rsidRDefault="00D86EA0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7FC2D180" w14:textId="41591DA8" w:rsidR="007D2561" w:rsidRPr="00DD645E" w:rsidRDefault="007D2561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>OPĆINSKI NAČELNIK</w:t>
      </w:r>
    </w:p>
    <w:p w14:paraId="6FEC079E" w14:textId="77777777" w:rsidR="007D2561" w:rsidRPr="00DD645E" w:rsidRDefault="007D2561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4CED3CCC" w14:textId="77777777" w:rsidR="007D2561" w:rsidRPr="00DD645E" w:rsidRDefault="007D2561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</w:p>
    <w:p w14:paraId="44423673" w14:textId="536F0E8F" w:rsidR="007D2561" w:rsidRPr="00DD645E" w:rsidRDefault="007D2561" w:rsidP="007D2561">
      <w:pPr>
        <w:tabs>
          <w:tab w:val="left" w:pos="6270"/>
        </w:tabs>
        <w:spacing w:after="0" w:line="240" w:lineRule="auto"/>
        <w:ind w:left="5670"/>
        <w:jc w:val="center"/>
        <w:rPr>
          <w:rFonts w:ascii="Garamond" w:eastAsiaTheme="minorEastAsia" w:hAnsi="Garamond"/>
          <w:kern w:val="0"/>
          <w:lang w:eastAsia="hr-HR"/>
          <w14:ligatures w14:val="none"/>
        </w:rPr>
      </w:pPr>
      <w:r w:rsidRPr="00DD645E">
        <w:rPr>
          <w:rFonts w:ascii="Garamond" w:eastAsiaTheme="minorEastAsia" w:hAnsi="Garamond"/>
          <w:kern w:val="0"/>
          <w:lang w:eastAsia="hr-HR"/>
          <w14:ligatures w14:val="none"/>
        </w:rPr>
        <w:t>Daniel Strčić, bacc.inf.</w:t>
      </w:r>
      <w:r w:rsidR="00DC2B2C">
        <w:rPr>
          <w:rFonts w:ascii="Garamond" w:eastAsiaTheme="minorEastAsia" w:hAnsi="Garamond"/>
          <w:kern w:val="0"/>
          <w:lang w:eastAsia="hr-HR"/>
          <w14:ligatures w14:val="none"/>
        </w:rPr>
        <w:t>, v.r.</w:t>
      </w:r>
    </w:p>
    <w:p w14:paraId="1676DD02" w14:textId="77777777" w:rsidR="00E834CC" w:rsidRDefault="00E834CC"/>
    <w:sectPr w:rsidR="00E834CC" w:rsidSect="007D2561"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3D9E" w14:textId="77777777" w:rsidR="003B725A" w:rsidRDefault="003B725A">
      <w:pPr>
        <w:spacing w:after="0" w:line="240" w:lineRule="auto"/>
      </w:pPr>
      <w:r>
        <w:separator/>
      </w:r>
    </w:p>
  </w:endnote>
  <w:endnote w:type="continuationSeparator" w:id="0">
    <w:p w14:paraId="622D2720" w14:textId="77777777" w:rsidR="003B725A" w:rsidRDefault="003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B83B" w14:textId="77777777" w:rsidR="003B725A" w:rsidRDefault="003B725A">
      <w:pPr>
        <w:spacing w:after="0" w:line="240" w:lineRule="auto"/>
      </w:pPr>
      <w:r>
        <w:separator/>
      </w:r>
    </w:p>
  </w:footnote>
  <w:footnote w:type="continuationSeparator" w:id="0">
    <w:p w14:paraId="2630D1C7" w14:textId="77777777" w:rsidR="003B725A" w:rsidRDefault="003B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74"/>
    <w:rsid w:val="00071F2D"/>
    <w:rsid w:val="00082674"/>
    <w:rsid w:val="00116B3F"/>
    <w:rsid w:val="002270C6"/>
    <w:rsid w:val="003B725A"/>
    <w:rsid w:val="004C5052"/>
    <w:rsid w:val="004E30B5"/>
    <w:rsid w:val="00515C19"/>
    <w:rsid w:val="006D2FFD"/>
    <w:rsid w:val="006F4492"/>
    <w:rsid w:val="00756EFC"/>
    <w:rsid w:val="00783C09"/>
    <w:rsid w:val="007D2561"/>
    <w:rsid w:val="007D53AD"/>
    <w:rsid w:val="00806859"/>
    <w:rsid w:val="008E49F7"/>
    <w:rsid w:val="00984BE6"/>
    <w:rsid w:val="009C34D3"/>
    <w:rsid w:val="009F1211"/>
    <w:rsid w:val="00A27FCB"/>
    <w:rsid w:val="00A67CCF"/>
    <w:rsid w:val="00AF6BF7"/>
    <w:rsid w:val="00B811D9"/>
    <w:rsid w:val="00BA1696"/>
    <w:rsid w:val="00BC32EC"/>
    <w:rsid w:val="00C637F1"/>
    <w:rsid w:val="00D46AF1"/>
    <w:rsid w:val="00D86EA0"/>
    <w:rsid w:val="00DC2B2C"/>
    <w:rsid w:val="00DE7C34"/>
    <w:rsid w:val="00E74AAF"/>
    <w:rsid w:val="00E834CC"/>
    <w:rsid w:val="00F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C664"/>
  <w15:chartTrackingRefBased/>
  <w15:docId w15:val="{A2AD50BD-E346-494E-A5CA-C0EFA2C3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61"/>
  </w:style>
  <w:style w:type="paragraph" w:styleId="Naslov1">
    <w:name w:val="heading 1"/>
    <w:basedOn w:val="Normal"/>
    <w:next w:val="Normal"/>
    <w:link w:val="Naslov1Char"/>
    <w:uiPriority w:val="9"/>
    <w:qFormat/>
    <w:rsid w:val="0008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2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2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2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2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2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2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2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26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267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26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26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26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26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2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2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26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26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267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267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2674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7D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561"/>
  </w:style>
  <w:style w:type="paragraph" w:styleId="Zaglavlje">
    <w:name w:val="header"/>
    <w:basedOn w:val="Normal"/>
    <w:link w:val="ZaglavljeChar"/>
    <w:uiPriority w:val="99"/>
    <w:unhideWhenUsed/>
    <w:rsid w:val="008E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Leontina Sirola</cp:lastModifiedBy>
  <cp:revision>14</cp:revision>
  <dcterms:created xsi:type="dcterms:W3CDTF">2025-05-02T12:45:00Z</dcterms:created>
  <dcterms:modified xsi:type="dcterms:W3CDTF">2025-05-09T13:21:00Z</dcterms:modified>
</cp:coreProperties>
</file>