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6DEA0B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03F631BC" w14:textId="77777777"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5BB4DAD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5C82E6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Naslov dokumenta</w:t>
            </w:r>
          </w:p>
        </w:tc>
        <w:tc>
          <w:tcPr>
            <w:tcW w:w="5669" w:type="dxa"/>
          </w:tcPr>
          <w:p w14:paraId="1BA9C9F1" w14:textId="239CCDD2" w:rsidR="0085098C" w:rsidRPr="00FF7A1A" w:rsidRDefault="00B72429" w:rsidP="00287B51">
            <w:pPr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>Odluka o</w:t>
            </w:r>
            <w:r w:rsidR="001C00BD" w:rsidRPr="001C00BD">
              <w:rPr>
                <w:rFonts w:ascii="Garamond" w:hAnsi="Garamond"/>
                <w:szCs w:val="22"/>
              </w:rPr>
              <w:t xml:space="preserve"> porezima Općine Punat</w:t>
            </w:r>
          </w:p>
        </w:tc>
      </w:tr>
      <w:tr w:rsidR="0085098C" w14:paraId="76C3EE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43B93F0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Stvaratelj dokumenta, tijelo koje provodi savjetovanje</w:t>
            </w:r>
          </w:p>
        </w:tc>
        <w:tc>
          <w:tcPr>
            <w:tcW w:w="5669" w:type="dxa"/>
          </w:tcPr>
          <w:p w14:paraId="3CA73C5F" w14:textId="5B78F2EF" w:rsidR="0085098C" w:rsidRPr="00FF7A1A" w:rsidRDefault="00B72429" w:rsidP="001B2755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Općina Punat</w:t>
            </w:r>
          </w:p>
        </w:tc>
      </w:tr>
      <w:tr w:rsidR="0085098C" w14:paraId="193788B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5A9B307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Svrha dokumenta</w:t>
            </w:r>
          </w:p>
        </w:tc>
        <w:tc>
          <w:tcPr>
            <w:tcW w:w="5669" w:type="dxa"/>
          </w:tcPr>
          <w:p w14:paraId="19C8A9B1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 xml:space="preserve">Člankom 42. Zakona o lokalnim porezima („Narodne novine“ broj 115/16, 101/17, 114/22, 114/23 i 152/24) propisano je da predstavničko tijelo jedinice lokalne samouprave svojom odlukom utvrđuje: </w:t>
            </w:r>
          </w:p>
          <w:p w14:paraId="4222B362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- za potrebe plaćanja poreza na potrošnju, visinu stope poreza na potrošnju i nadležno porezno tijelo za utvrđivanje i naplatu poreza</w:t>
            </w:r>
          </w:p>
          <w:p w14:paraId="48488666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- za potrebe plaćanja poreza na nekretnine, visinu poreza na nekretnine ovisno o kriterijima, uvjete za oslobođenje od plaćanja poreza na nekretnine za socijalno ugrožene osobe i nadležno porezno tijelo za utvrđivanje i naplatu poreza</w:t>
            </w:r>
          </w:p>
          <w:p w14:paraId="2158E20E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- za potrebe plaćanja poreza na korištenje javnih površina, što se smatra javnom površinom, visinu, način i uvjete plaćanja poreza na korištenje javnih površina, kao i nadležno porezno tijelo za utvrđivanje i naplatu poreza.</w:t>
            </w:r>
          </w:p>
          <w:p w14:paraId="69E4F53F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Novina je porez na nekretnine, te se u tom smislu pod nekretninama podrazumijeva:</w:t>
            </w:r>
          </w:p>
          <w:p w14:paraId="0FA15AA4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•</w:t>
            </w:r>
            <w:r w:rsidRPr="001C00BD">
              <w:rPr>
                <w:rFonts w:ascii="Garamond" w:hAnsi="Garamond"/>
                <w:szCs w:val="22"/>
              </w:rPr>
              <w:tab/>
              <w:t>svaka stambena zgrada ili</w:t>
            </w:r>
          </w:p>
          <w:p w14:paraId="3C1EF682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•</w:t>
            </w:r>
            <w:r w:rsidRPr="001C00BD">
              <w:rPr>
                <w:rFonts w:ascii="Garamond" w:hAnsi="Garamond"/>
                <w:szCs w:val="22"/>
              </w:rPr>
              <w:tab/>
              <w:t>stambeni dio stambeno-poslovne zgrade ili</w:t>
            </w:r>
          </w:p>
          <w:p w14:paraId="0AE3A429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•</w:t>
            </w:r>
            <w:r w:rsidRPr="001C00BD">
              <w:rPr>
                <w:rFonts w:ascii="Garamond" w:hAnsi="Garamond"/>
                <w:szCs w:val="22"/>
              </w:rPr>
              <w:tab/>
              <w:t>stan te</w:t>
            </w:r>
          </w:p>
          <w:p w14:paraId="5A1D5E95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•</w:t>
            </w:r>
            <w:r w:rsidRPr="001C00BD">
              <w:rPr>
                <w:rFonts w:ascii="Garamond" w:hAnsi="Garamond"/>
                <w:szCs w:val="22"/>
              </w:rPr>
              <w:tab/>
              <w:t>svaki drugi samostalni funkcionalni prostor namijenjen stanovanju</w:t>
            </w:r>
          </w:p>
          <w:p w14:paraId="33C261FB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Porez na nekretnine plaća:</w:t>
            </w:r>
          </w:p>
          <w:p w14:paraId="4335AA95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•</w:t>
            </w:r>
            <w:r w:rsidRPr="001C00BD">
              <w:rPr>
                <w:rFonts w:ascii="Garamond" w:hAnsi="Garamond"/>
                <w:szCs w:val="22"/>
              </w:rPr>
              <w:tab/>
              <w:t xml:space="preserve">vlasnik nekretnine – pravna i fizička osoba (domaća/strana). </w:t>
            </w:r>
          </w:p>
          <w:p w14:paraId="7CDDEC25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•</w:t>
            </w:r>
            <w:r w:rsidRPr="001C00BD">
              <w:rPr>
                <w:rFonts w:ascii="Garamond" w:hAnsi="Garamond"/>
                <w:szCs w:val="22"/>
              </w:rPr>
              <w:tab/>
              <w:t>korisnik nekretnine – ako je na njega obveza plaćanja komunalne naknade prenesena pisanim ugovorom, ako se nekretninom koristi bez pravne osnove ili ako se ne može utvrditi vlasnik.</w:t>
            </w:r>
          </w:p>
          <w:p w14:paraId="68B9355C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Porez se plaća godišnje u iznosu od 0,60 do 8,00 eura/m2 korisne površine nekretnine. Iznos poreza utvrđuje se ovisno o lokaciji nekretnine, a može se povećati ovisno o drugim kriterijima koji utječu na vrijednost nekretnine kao što su starost nekretnine ili prisutnost sadržaja (ali u tom slučaju ne može iznositi više od 8,00 eura/m2).</w:t>
            </w:r>
          </w:p>
          <w:p w14:paraId="2440F63F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Odluku o visini poreza donosi grad odnosno općina na čijem se području nalazi nekretnina.</w:t>
            </w:r>
          </w:p>
          <w:p w14:paraId="6B3390F9" w14:textId="77777777" w:rsidR="001C00BD" w:rsidRPr="001C00BD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</w:p>
          <w:p w14:paraId="6A45F792" w14:textId="344D823D" w:rsidR="0085098C" w:rsidRPr="00FF7A1A" w:rsidRDefault="001C00BD" w:rsidP="001C00BD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1C00BD">
              <w:rPr>
                <w:rFonts w:ascii="Garamond" w:hAnsi="Garamond"/>
                <w:szCs w:val="22"/>
              </w:rPr>
              <w:t>Prijedlogom Odluke dosadašnji naziv „porez na kuće za odmor“ mijenja se sa novim Zakonom definiranim nazivom „porez na nekretnine“ bez uvođenja drugih izmjena i novina iz razloga što istu donosi Povjerenik Vlade Republike Hrvatske a ne Općinsko vijeće Općine Punat.</w:t>
            </w:r>
          </w:p>
        </w:tc>
      </w:tr>
      <w:tr w:rsidR="0085098C" w14:paraId="189FF3E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28389F4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Datum dokumenta</w:t>
            </w:r>
          </w:p>
        </w:tc>
        <w:tc>
          <w:tcPr>
            <w:tcW w:w="5669" w:type="dxa"/>
          </w:tcPr>
          <w:p w14:paraId="0B500A18" w14:textId="4A3B00EE" w:rsidR="0085098C" w:rsidRPr="00437EF3" w:rsidRDefault="00B72429" w:rsidP="00586AA1">
            <w:pPr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>21. siječnja 2025. godine</w:t>
            </w:r>
          </w:p>
        </w:tc>
      </w:tr>
      <w:tr w:rsidR="0085098C" w14:paraId="19EA4D3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B5C5300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Verzija dokumenta</w:t>
            </w:r>
          </w:p>
        </w:tc>
        <w:tc>
          <w:tcPr>
            <w:tcW w:w="5669" w:type="dxa"/>
          </w:tcPr>
          <w:p w14:paraId="2FE90825" w14:textId="68225603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hAnsi="Garamond"/>
                <w:szCs w:val="22"/>
              </w:rPr>
              <w:t xml:space="preserve">Prijedlog </w:t>
            </w:r>
          </w:p>
        </w:tc>
      </w:tr>
      <w:tr w:rsidR="0085098C" w14:paraId="732CADC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CA0B4F5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Vrsta dokumenta</w:t>
            </w:r>
          </w:p>
        </w:tc>
        <w:tc>
          <w:tcPr>
            <w:tcW w:w="5669" w:type="dxa"/>
          </w:tcPr>
          <w:p w14:paraId="4C4AF884" w14:textId="77777777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hAnsi="Garamond"/>
                <w:szCs w:val="22"/>
              </w:rPr>
              <w:t>Opći akt</w:t>
            </w:r>
          </w:p>
        </w:tc>
      </w:tr>
      <w:tr w:rsidR="0085098C" w14:paraId="1DD813D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414871D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Naziv nacrta zakona, drugog propisa ili akta </w:t>
            </w:r>
          </w:p>
        </w:tc>
        <w:tc>
          <w:tcPr>
            <w:tcW w:w="5669" w:type="dxa"/>
          </w:tcPr>
          <w:p w14:paraId="6EC046A4" w14:textId="46591B79" w:rsidR="002F7AAA" w:rsidRPr="001F49D6" w:rsidRDefault="002F7AAA" w:rsidP="002F7AAA">
            <w:pPr>
              <w:rPr>
                <w:rFonts w:ascii="Garamond" w:hAnsi="Garamond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Prijedlog </w:t>
            </w:r>
            <w:r w:rsidR="006F4615" w:rsidRPr="006F4615">
              <w:rPr>
                <w:rFonts w:ascii="Garamond" w:eastAsia="Myriad Pro" w:hAnsi="Garamond" w:cs="Myriad Pro"/>
                <w:color w:val="231F20"/>
              </w:rPr>
              <w:t>Odluk</w:t>
            </w:r>
            <w:r w:rsidR="006F4615">
              <w:rPr>
                <w:rFonts w:ascii="Garamond" w:eastAsia="Myriad Pro" w:hAnsi="Garamond" w:cs="Myriad Pro"/>
                <w:color w:val="231F20"/>
              </w:rPr>
              <w:t>e</w:t>
            </w:r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o</w:t>
            </w:r>
            <w:r w:rsidR="001C00BD" w:rsidRPr="001C00BD">
              <w:rPr>
                <w:rFonts w:ascii="Garamond" w:eastAsia="Myriad Pro" w:hAnsi="Garamond" w:cs="Myriad Pro"/>
                <w:color w:val="231F20"/>
              </w:rPr>
              <w:t xml:space="preserve"> porezima Općine Punat</w:t>
            </w:r>
          </w:p>
          <w:p w14:paraId="72901DE7" w14:textId="6AE1AD3F" w:rsidR="0085098C" w:rsidRPr="00FF7A1A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097386E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57EE353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Jedinstvena oznaka iz Plana donošenja zakona, drugih propisa i akata </w:t>
            </w:r>
            <w:r w:rsidRPr="00437EF3">
              <w:rPr>
                <w:rFonts w:ascii="Garamond" w:hAnsi="Garamond"/>
                <w:b/>
                <w:szCs w:val="22"/>
              </w:rPr>
              <w:lastRenderedPageBreak/>
              <w:t>objavljenog na internetskim stranicama Općine</w:t>
            </w:r>
          </w:p>
        </w:tc>
        <w:tc>
          <w:tcPr>
            <w:tcW w:w="5669" w:type="dxa"/>
            <w:vAlign w:val="center"/>
          </w:tcPr>
          <w:p w14:paraId="6FE3990D" w14:textId="77777777"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r w:rsidRPr="00437EF3">
              <w:rPr>
                <w:rFonts w:ascii="Garamond" w:hAnsi="Garamond"/>
                <w:i/>
                <w:szCs w:val="22"/>
              </w:rPr>
              <w:lastRenderedPageBreak/>
              <w:t>nije primijenjivo</w:t>
            </w:r>
          </w:p>
        </w:tc>
      </w:tr>
      <w:tr w:rsidR="0085098C" w14:paraId="2C11124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00A22A8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Naziv tijela nadležnog za izradu nacrta</w:t>
            </w:r>
          </w:p>
        </w:tc>
        <w:tc>
          <w:tcPr>
            <w:tcW w:w="5669" w:type="dxa"/>
          </w:tcPr>
          <w:p w14:paraId="0FE0545C" w14:textId="1A1AA729" w:rsidR="0085098C" w:rsidRPr="00437EF3" w:rsidRDefault="006F4615" w:rsidP="00535A64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Općina Punat</w:t>
            </w:r>
          </w:p>
        </w:tc>
      </w:tr>
      <w:tr w:rsidR="0085098C" w14:paraId="7DF09F2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5F72B3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69" w:type="dxa"/>
          </w:tcPr>
          <w:p w14:paraId="16420619" w14:textId="77777777" w:rsidR="0085098C" w:rsidRPr="00437EF3" w:rsidRDefault="0012688D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hAnsi="Garamond"/>
                <w:szCs w:val="22"/>
              </w:rPr>
              <w:t>Nije bilo zainteresiranih.</w:t>
            </w:r>
          </w:p>
        </w:tc>
      </w:tr>
      <w:tr w:rsidR="0085098C" w14:paraId="56162264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1315C21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Je li nacrt bio objavljen na internetskim stranicama ili na drugi odgovarajući način?</w:t>
            </w:r>
          </w:p>
          <w:p w14:paraId="44C3544E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1486026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Ako jest, kada je nacrt objavljen, na kojoj internetskoj stranici i koliko je vremena ostavljeno za savjetovanje?</w:t>
            </w:r>
          </w:p>
          <w:p w14:paraId="74175A52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3EF0F65F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Ako nije, zašto nije?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D287AA5" w14:textId="77777777"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hAnsi="Garamond"/>
                <w:szCs w:val="22"/>
              </w:rPr>
              <w:t>Nacrt akta</w:t>
            </w:r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r w:rsidR="0085098C" w:rsidRPr="00437EF3">
              <w:rPr>
                <w:rFonts w:ascii="Garamond" w:hAnsi="Garamond"/>
                <w:szCs w:val="22"/>
              </w:rPr>
              <w:t xml:space="preserve">objavljen na službenoj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stranici Općine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14:paraId="54F5E781" w14:textId="77777777"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14:paraId="78BF185A" w14:textId="77777777"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10E0920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2A322D2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1FBB877" w14:textId="100D62B5" w:rsidR="00C077CC" w:rsidRPr="00437EF3" w:rsidRDefault="00E16C52" w:rsidP="00753DB8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hAnsi="Garamond"/>
                <w:szCs w:val="22"/>
              </w:rPr>
              <w:t>Nacrt je objavljen da</w:t>
            </w:r>
            <w:r w:rsidR="000B117D">
              <w:rPr>
                <w:rFonts w:ascii="Garamond" w:hAnsi="Garamond"/>
                <w:szCs w:val="22"/>
              </w:rPr>
              <w:t>na 2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r w:rsidR="006F4615">
              <w:rPr>
                <w:rFonts w:ascii="Garamond" w:hAnsi="Garamond"/>
                <w:szCs w:val="22"/>
              </w:rPr>
              <w:t xml:space="preserve">siječnja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="0012688D" w:rsidRPr="00437EF3">
              <w:rPr>
                <w:rFonts w:ascii="Garamond" w:hAnsi="Garamond"/>
                <w:szCs w:val="22"/>
              </w:rPr>
              <w:t xml:space="preserve">. godine na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stranici: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Savjetovanje je bilo otvoreno od 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r w:rsidR="002F7AAA">
              <w:rPr>
                <w:rFonts w:ascii="Garamond" w:hAnsi="Garamond"/>
                <w:szCs w:val="22"/>
              </w:rPr>
              <w:t>s</w:t>
            </w:r>
            <w:r w:rsidR="006F4615">
              <w:rPr>
                <w:rFonts w:ascii="Garamond" w:hAnsi="Garamond"/>
                <w:szCs w:val="22"/>
              </w:rPr>
              <w:t>iječnja</w:t>
            </w:r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205C97" w:rsidRPr="00437EF3">
              <w:rPr>
                <w:rFonts w:ascii="Garamond" w:hAnsi="Garamond"/>
                <w:szCs w:val="22"/>
              </w:rPr>
              <w:t>2</w:t>
            </w:r>
            <w:r w:rsidR="006F4615">
              <w:rPr>
                <w:rFonts w:ascii="Garamond" w:hAnsi="Garamond"/>
                <w:szCs w:val="22"/>
              </w:rPr>
              <w:t>0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r w:rsidR="006F4615">
              <w:rPr>
                <w:rFonts w:ascii="Garamond" w:hAnsi="Garamond"/>
                <w:szCs w:val="22"/>
              </w:rPr>
              <w:t>veljače</w:t>
            </w:r>
            <w:r w:rsidR="002F7AAA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Pr="00437EF3">
              <w:rPr>
                <w:rFonts w:ascii="Garamond" w:hAnsi="Garamond"/>
                <w:szCs w:val="22"/>
              </w:rPr>
              <w:t>. godine.</w:t>
            </w:r>
          </w:p>
        </w:tc>
      </w:tr>
      <w:tr w:rsidR="0085098C" w14:paraId="2171AC8F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4E3C5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E6D480B" w14:textId="77777777"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r w:rsidRPr="00437EF3">
              <w:rPr>
                <w:rFonts w:ascii="Garamond" w:hAnsi="Garamond"/>
                <w:i/>
                <w:szCs w:val="22"/>
              </w:rPr>
              <w:t>nije primijenjivo</w:t>
            </w:r>
          </w:p>
        </w:tc>
      </w:tr>
      <w:tr w:rsidR="0085098C" w14:paraId="75AE6F8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0F5A64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Koji su predstavnici zainteresirane javnosti dostavili svoja očitovanja?</w:t>
            </w:r>
          </w:p>
        </w:tc>
        <w:tc>
          <w:tcPr>
            <w:tcW w:w="5669" w:type="dxa"/>
          </w:tcPr>
          <w:p w14:paraId="0AF86103" w14:textId="77777777"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hAnsi="Garamond"/>
                <w:szCs w:val="22"/>
              </w:rPr>
              <w:t>Nitko nije dostavio očitovanje.</w:t>
            </w:r>
          </w:p>
        </w:tc>
      </w:tr>
      <w:tr w:rsidR="00012C73" w14:paraId="24FD0FAE" w14:textId="77777777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FFA6EA8" w14:textId="77777777"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0573F562" w14:textId="77777777"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4C99559E" w14:textId="77777777"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31765DE6" w14:textId="77777777"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r w:rsidRPr="00437EF3">
              <w:rPr>
                <w:rFonts w:ascii="Garamond" w:hAnsi="Garamond"/>
                <w:i/>
                <w:szCs w:val="22"/>
              </w:rPr>
              <w:t>nije primijenjivo</w:t>
            </w:r>
          </w:p>
        </w:tc>
      </w:tr>
      <w:tr w:rsidR="0085098C" w14:paraId="715BDA9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B4F58D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Troškovi provedenog savjetovanja</w:t>
            </w:r>
          </w:p>
        </w:tc>
        <w:tc>
          <w:tcPr>
            <w:tcW w:w="5669" w:type="dxa"/>
          </w:tcPr>
          <w:p w14:paraId="4E10B0CF" w14:textId="77777777"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6BDD3063" w14:textId="77777777"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3FF9"/>
    <w:rsid w:val="00076A99"/>
    <w:rsid w:val="000B117D"/>
    <w:rsid w:val="000B5088"/>
    <w:rsid w:val="0012688D"/>
    <w:rsid w:val="001B2755"/>
    <w:rsid w:val="001C00BD"/>
    <w:rsid w:val="00205C97"/>
    <w:rsid w:val="00230363"/>
    <w:rsid w:val="00287B51"/>
    <w:rsid w:val="002F7AAA"/>
    <w:rsid w:val="00357EC2"/>
    <w:rsid w:val="00437EF3"/>
    <w:rsid w:val="00456397"/>
    <w:rsid w:val="004712A6"/>
    <w:rsid w:val="004E4D6C"/>
    <w:rsid w:val="004F13F1"/>
    <w:rsid w:val="00535A64"/>
    <w:rsid w:val="00544B2C"/>
    <w:rsid w:val="00586AA1"/>
    <w:rsid w:val="005F1A47"/>
    <w:rsid w:val="0061737F"/>
    <w:rsid w:val="00671D7F"/>
    <w:rsid w:val="006F4615"/>
    <w:rsid w:val="007019F8"/>
    <w:rsid w:val="00711B09"/>
    <w:rsid w:val="00753DB8"/>
    <w:rsid w:val="007657C3"/>
    <w:rsid w:val="00794DC3"/>
    <w:rsid w:val="007C6FDC"/>
    <w:rsid w:val="00803350"/>
    <w:rsid w:val="0085098C"/>
    <w:rsid w:val="00993909"/>
    <w:rsid w:val="00A352A9"/>
    <w:rsid w:val="00A75385"/>
    <w:rsid w:val="00B23830"/>
    <w:rsid w:val="00B72429"/>
    <w:rsid w:val="00BA6711"/>
    <w:rsid w:val="00BF1950"/>
    <w:rsid w:val="00C077CC"/>
    <w:rsid w:val="00D17249"/>
    <w:rsid w:val="00D27393"/>
    <w:rsid w:val="00DA4A27"/>
    <w:rsid w:val="00E16C52"/>
    <w:rsid w:val="00EA7ECD"/>
    <w:rsid w:val="00FB42F3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A8E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4</cp:revision>
  <cp:lastPrinted>2022-05-02T08:56:00Z</cp:lastPrinted>
  <dcterms:created xsi:type="dcterms:W3CDTF">2025-02-24T14:18:00Z</dcterms:created>
  <dcterms:modified xsi:type="dcterms:W3CDTF">2025-02-24T14:20:00Z</dcterms:modified>
</cp:coreProperties>
</file>