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230"/>
      </w:tblGrid>
      <w:tr w:rsidR="0018120A" w:rsidRPr="002B253A" w14:paraId="02AE3C09" w14:textId="77777777" w:rsidTr="00CC0367">
        <w:trPr>
          <w:trHeight w:hRule="exact" w:val="60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CC5000">
        <w:trPr>
          <w:trHeight w:hRule="exact" w:val="809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6BE3DC9C" w14:textId="33B3CE1B" w:rsidR="009D188E" w:rsidRPr="001F49D6" w:rsidRDefault="0018120A" w:rsidP="009D188E">
            <w:pPr>
              <w:spacing w:after="0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Odluka</w:t>
            </w:r>
            <w:r w:rsidRPr="001F49D6">
              <w:rPr>
                <w:rFonts w:ascii="Garamond" w:hAnsi="Garamond"/>
              </w:rPr>
              <w:t xml:space="preserve"> 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="009D188E" w:rsidRPr="001F49D6">
              <w:rPr>
                <w:rFonts w:ascii="Garamond" w:hAnsi="Garamond" w:cs="Times New Roman"/>
              </w:rPr>
              <w:t xml:space="preserve"> </w:t>
            </w:r>
            <w:r w:rsidR="00CC5000">
              <w:rPr>
                <w:rFonts w:ascii="Garamond" w:hAnsi="Garamond" w:cs="Times New Roman"/>
              </w:rPr>
              <w:t>porezima Općine Punat</w:t>
            </w:r>
          </w:p>
          <w:p w14:paraId="3CA33CF0" w14:textId="1F933952" w:rsidR="0018120A" w:rsidRPr="001F49D6" w:rsidRDefault="0018120A" w:rsidP="009D188E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7873FCE9" w14:textId="77777777" w:rsidTr="00294943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CD4CE1">
        <w:trPr>
          <w:trHeight w:hRule="exact" w:val="8793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72790B0" w14:textId="3F7B6876" w:rsidR="00B819BA" w:rsidRPr="00B819BA" w:rsidRDefault="00B819BA" w:rsidP="00B819BA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B819BA">
              <w:rPr>
                <w:rFonts w:ascii="Garamond" w:eastAsia="Myriad Pro" w:hAnsi="Garamond" w:cs="Myriad Pro"/>
              </w:rPr>
              <w:t>Člankom 42. Zakona o lokalnim porezima („Narodne novine“ broj 115/16</w:t>
            </w:r>
            <w:r>
              <w:rPr>
                <w:rFonts w:ascii="Garamond" w:eastAsia="Myriad Pro" w:hAnsi="Garamond" w:cs="Myriad Pro"/>
              </w:rPr>
              <w:t xml:space="preserve">, </w:t>
            </w:r>
            <w:r w:rsidRPr="00B819BA">
              <w:rPr>
                <w:rFonts w:ascii="Garamond" w:eastAsia="Myriad Pro" w:hAnsi="Garamond" w:cs="Myriad Pro"/>
              </w:rPr>
              <w:t>101/17</w:t>
            </w:r>
            <w:r>
              <w:rPr>
                <w:rFonts w:ascii="Garamond" w:eastAsia="Myriad Pro" w:hAnsi="Garamond" w:cs="Myriad Pro"/>
              </w:rPr>
              <w:t>, 114/22, 114/23 i 152/24</w:t>
            </w:r>
            <w:r w:rsidRPr="00B819BA">
              <w:rPr>
                <w:rFonts w:ascii="Garamond" w:eastAsia="Myriad Pro" w:hAnsi="Garamond" w:cs="Myriad Pro"/>
              </w:rPr>
              <w:t xml:space="preserve">) propisano je da predstavničko tijelo jedinice lokalne samouprave svojom odlukom utvrđuje: </w:t>
            </w:r>
          </w:p>
          <w:p w14:paraId="60E3EA92" w14:textId="0626C340" w:rsidR="00B819BA" w:rsidRPr="00B819BA" w:rsidRDefault="00B819BA" w:rsidP="00B819BA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 xml:space="preserve">- </w:t>
            </w:r>
            <w:r w:rsidRPr="00B819BA">
              <w:rPr>
                <w:rFonts w:ascii="Garamond" w:eastAsia="Myriad Pro" w:hAnsi="Garamond" w:cs="Myriad Pro"/>
              </w:rPr>
              <w:t>za potrebe plaćanja poreza na potrošnju, visinu stope poreza na potrošnju i nadležno porezno tijelo za utvrđivanje i naplatu poreza</w:t>
            </w:r>
          </w:p>
          <w:p w14:paraId="22AAD96E" w14:textId="5AB481B8" w:rsidR="00B819BA" w:rsidRPr="00B819BA" w:rsidRDefault="00B819BA" w:rsidP="00B819BA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B819BA">
              <w:rPr>
                <w:rFonts w:ascii="Garamond" w:eastAsia="Myriad Pro" w:hAnsi="Garamond" w:cs="Myriad Pro"/>
              </w:rPr>
              <w:t xml:space="preserve">- za potrebe plaćanja poreza na </w:t>
            </w:r>
            <w:r>
              <w:rPr>
                <w:rFonts w:ascii="Garamond" w:eastAsia="Myriad Pro" w:hAnsi="Garamond" w:cs="Myriad Pro"/>
              </w:rPr>
              <w:t>nekretnine, visinu poreza na nekretnine ovisno o kriterijima, uvjete za oslobođenje od plaćanja poreza na nekretnine za socijalno ugrožene osobe i nadležno porezno tijelo za utvrđivanje i naplatu poreza</w:t>
            </w:r>
          </w:p>
          <w:p w14:paraId="6529084E" w14:textId="77777777" w:rsidR="00B819BA" w:rsidRDefault="00B819BA" w:rsidP="00B819BA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B819BA">
              <w:rPr>
                <w:rFonts w:ascii="Garamond" w:eastAsia="Myriad Pro" w:hAnsi="Garamond" w:cs="Myriad Pro"/>
              </w:rPr>
              <w:t>- za potrebe plaćanja poreza na korištenje javnih površina, što se smatra javnom površinom, visinu, način i uvjete plaćanja poreza na korištenje javnih površina, kao i nadležno porezno tijelo za utvrđivanje i naplatu poreza.</w:t>
            </w:r>
          </w:p>
          <w:p w14:paraId="2E5969A6" w14:textId="2EEDC209" w:rsidR="00CC5000" w:rsidRPr="00CC5000" w:rsidRDefault="00294943" w:rsidP="00B819BA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>Novina je porez na nekretnine, te se u tom smislu pod nekretninama podrazumijeva:</w:t>
            </w:r>
          </w:p>
          <w:p w14:paraId="3736C8E4" w14:textId="77777777" w:rsidR="00CC5000" w:rsidRPr="00CC5000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•</w:t>
            </w:r>
            <w:r w:rsidRPr="00CC5000">
              <w:rPr>
                <w:rFonts w:ascii="Garamond" w:eastAsia="Myriad Pro" w:hAnsi="Garamond" w:cs="Myriad Pro"/>
              </w:rPr>
              <w:tab/>
              <w:t>svaka stambena zgrada ili</w:t>
            </w:r>
          </w:p>
          <w:p w14:paraId="4BC5A686" w14:textId="77777777" w:rsidR="00CC5000" w:rsidRPr="00CC5000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•</w:t>
            </w:r>
            <w:r w:rsidRPr="00CC5000">
              <w:rPr>
                <w:rFonts w:ascii="Garamond" w:eastAsia="Myriad Pro" w:hAnsi="Garamond" w:cs="Myriad Pro"/>
              </w:rPr>
              <w:tab/>
              <w:t>stambeni dio stambeno-poslovne zgrade ili</w:t>
            </w:r>
          </w:p>
          <w:p w14:paraId="78923865" w14:textId="77777777" w:rsidR="00CC5000" w:rsidRPr="00CC5000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•</w:t>
            </w:r>
            <w:r w:rsidRPr="00CC5000">
              <w:rPr>
                <w:rFonts w:ascii="Garamond" w:eastAsia="Myriad Pro" w:hAnsi="Garamond" w:cs="Myriad Pro"/>
              </w:rPr>
              <w:tab/>
              <w:t>stan te</w:t>
            </w:r>
          </w:p>
          <w:p w14:paraId="1C8A731B" w14:textId="77777777" w:rsidR="00CC5000" w:rsidRPr="00CC5000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•</w:t>
            </w:r>
            <w:r w:rsidRPr="00CC5000">
              <w:rPr>
                <w:rFonts w:ascii="Garamond" w:eastAsia="Myriad Pro" w:hAnsi="Garamond" w:cs="Myriad Pro"/>
              </w:rPr>
              <w:tab/>
              <w:t>svaki drugi samostalni funkcionalni prostor namijenjen stanovanju</w:t>
            </w:r>
          </w:p>
          <w:p w14:paraId="3DE9987C" w14:textId="77777777" w:rsidR="00CC5000" w:rsidRPr="00CC5000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Porez na nekretnine plaća:</w:t>
            </w:r>
          </w:p>
          <w:p w14:paraId="458B901C" w14:textId="77777777" w:rsidR="00CC5000" w:rsidRPr="00CC5000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•</w:t>
            </w:r>
            <w:r w:rsidRPr="00CC5000">
              <w:rPr>
                <w:rFonts w:ascii="Garamond" w:eastAsia="Myriad Pro" w:hAnsi="Garamond" w:cs="Myriad Pro"/>
              </w:rPr>
              <w:tab/>
              <w:t xml:space="preserve">vlasnik nekretnine – pravna i fizička osoba (domaća/strana). </w:t>
            </w:r>
          </w:p>
          <w:p w14:paraId="16244B74" w14:textId="77777777" w:rsidR="00CC5000" w:rsidRPr="00CC5000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•</w:t>
            </w:r>
            <w:r w:rsidRPr="00CC5000">
              <w:rPr>
                <w:rFonts w:ascii="Garamond" w:eastAsia="Myriad Pro" w:hAnsi="Garamond" w:cs="Myriad Pro"/>
              </w:rPr>
              <w:tab/>
              <w:t>korisnik nekretnine – ako je na njega obveza plaćanja komunalne naknade prenesena pisanim ugovorom, ako se nekretninom koristi bez pravne osnove ili ako se ne može utvrditi vlasnik.</w:t>
            </w:r>
          </w:p>
          <w:p w14:paraId="4E5D22D9" w14:textId="11EFAE2C" w:rsidR="00CC5000" w:rsidRPr="00CC5000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Porez se plaća godišnje u iznosu od 0,60 do 8,00 eura/m2 korisne površine nekretnine. Iznos poreza utvrđuje se ovisno o lokaciji nekretnine, a može se povećati ovisno o drugim kriterijima koji utječu na vrijednost nekretnine kao što su starost nekretnine ili prisutnost sadržaja (ali u tom slučaju ne može iznositi više od 8,00 eura/m2).</w:t>
            </w:r>
          </w:p>
          <w:p w14:paraId="692E8878" w14:textId="77777777" w:rsidR="0018120A" w:rsidRDefault="00CC5000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</w:rPr>
              <w:t>Odluku o visini poreza donosi grad odnosno općina na čijem se području nalazi nekretnina.</w:t>
            </w:r>
          </w:p>
          <w:p w14:paraId="50C332FA" w14:textId="77777777" w:rsidR="00CD4CE1" w:rsidRDefault="00CD4CE1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487C2B6D" w14:textId="08B17470" w:rsidR="00CD4CE1" w:rsidRDefault="00CD4CE1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</w:rPr>
              <w:t xml:space="preserve">Prijedlogom Odluke dosadašnji naziv „porez na kuće za odmor“ mijenja se sa novim Zakonom definiranim nazivom „porez na nekretnine“ bez uvođenja drugih izmjena i novina iz razloga što istu donosi Povjerenik Vlade Republike Hrvatske a ne Općinsko vijeće Općine Punat. </w:t>
            </w:r>
          </w:p>
          <w:p w14:paraId="21BD34A7" w14:textId="77777777" w:rsidR="00CD4CE1" w:rsidRDefault="00CD4CE1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0B155A74" w14:textId="77777777" w:rsidR="00CD4CE1" w:rsidRDefault="00CD4CE1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7612811D" w14:textId="77777777" w:rsidR="00CD4CE1" w:rsidRDefault="00CD4CE1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51908771" w14:textId="2CB9B192" w:rsidR="00CD4CE1" w:rsidRPr="001F49D6" w:rsidRDefault="00CD4CE1" w:rsidP="00CC5000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18120A" w:rsidRPr="002B253A" w14:paraId="6E19BD72" w14:textId="77777777" w:rsidTr="00540E59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3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7A9B27AA" w:rsidR="0018120A" w:rsidRPr="001F49D6" w:rsidRDefault="00CC5000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2</w:t>
            </w:r>
            <w:r w:rsidR="0087189D">
              <w:rPr>
                <w:rFonts w:ascii="Garamond" w:eastAsia="Myriad Pro" w:hAnsi="Garamond" w:cs="Myriad Pro"/>
                <w:color w:val="231F20"/>
              </w:rPr>
              <w:t>1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>
              <w:rPr>
                <w:rFonts w:ascii="Garamond" w:eastAsia="Myriad Pro" w:hAnsi="Garamond" w:cs="Myriad Pro"/>
                <w:color w:val="231F20"/>
              </w:rPr>
              <w:t xml:space="preserve">siječnja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CC5000">
        <w:trPr>
          <w:trHeight w:hRule="exact" w:val="50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6CA60459" w:rsidR="0018120A" w:rsidRPr="00EE2B1A" w:rsidRDefault="0018120A" w:rsidP="00EE2B1A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Odluka</w:t>
            </w:r>
            <w:r w:rsidR="00EE2B1A">
              <w:rPr>
                <w:rFonts w:ascii="Garamond" w:hAnsi="Garamond"/>
              </w:rPr>
              <w:t xml:space="preserve"> </w:t>
            </w:r>
            <w:r w:rsidR="00EE2B1A">
              <w:rPr>
                <w:rFonts w:ascii="Garamond" w:eastAsia="Myriad Pro" w:hAnsi="Garamond" w:cs="Myriad Pro"/>
                <w:color w:val="231F20"/>
              </w:rPr>
              <w:t>o</w:t>
            </w:r>
            <w:r w:rsidR="00EE2B1A">
              <w:rPr>
                <w:rFonts w:ascii="Garamond" w:hAnsi="Garamond" w:cs="Times New Roman"/>
              </w:rPr>
              <w:t xml:space="preserve"> </w:t>
            </w:r>
            <w:r w:rsidR="00CC5000">
              <w:rPr>
                <w:rFonts w:ascii="Garamond" w:hAnsi="Garamond" w:cs="Times New Roman"/>
              </w:rPr>
              <w:t>porezima Općine Punat</w:t>
            </w:r>
          </w:p>
        </w:tc>
      </w:tr>
      <w:tr w:rsidR="0018120A" w:rsidRPr="002B253A" w14:paraId="1515944E" w14:textId="77777777" w:rsidTr="00CC0367">
        <w:trPr>
          <w:trHeight w:hRule="exact" w:val="90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CC0367">
        <w:trPr>
          <w:trHeight w:hRule="exact" w:val="762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CC5000">
        <w:trPr>
          <w:trHeight w:hRule="exact" w:val="880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30FBB753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2B4F32" w:rsidRPr="00CC5000">
              <w:rPr>
                <w:rFonts w:ascii="Garamond" w:eastAsia="Myriad Pro" w:hAnsi="Garamond" w:cs="Myriad Pro"/>
                <w:color w:val="231F20"/>
              </w:rPr>
              <w:t>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0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veljače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294943">
        <w:trPr>
          <w:trHeight w:hRule="exact" w:val="866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lastRenderedPageBreak/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CC0367">
        <w:trPr>
          <w:trHeight w:hRule="exact" w:val="1434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A70741">
        <w:trPr>
          <w:trHeight w:hRule="exact" w:val="853"/>
        </w:trPr>
        <w:tc>
          <w:tcPr>
            <w:tcW w:w="94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CC0367">
        <w:trPr>
          <w:trHeight w:hRule="exact" w:val="639"/>
        </w:trPr>
        <w:tc>
          <w:tcPr>
            <w:tcW w:w="94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4809EA" w:rsidRDefault="004809EA"/>
    <w:sectPr w:rsidR="004809EA" w:rsidSect="00B71000">
      <w:footerReference w:type="default" r:id="rId6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9A82" w14:textId="77777777" w:rsidR="00785029" w:rsidRDefault="00785029">
      <w:pPr>
        <w:spacing w:after="0" w:line="240" w:lineRule="auto"/>
      </w:pPr>
      <w:r>
        <w:separator/>
      </w:r>
    </w:p>
  </w:endnote>
  <w:endnote w:type="continuationSeparator" w:id="0">
    <w:p w14:paraId="6E087A95" w14:textId="77777777" w:rsidR="00785029" w:rsidRDefault="0078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9C3D" w14:textId="77777777" w:rsidR="00785029" w:rsidRDefault="00785029">
      <w:pPr>
        <w:spacing w:after="0" w:line="240" w:lineRule="auto"/>
      </w:pPr>
      <w:r>
        <w:separator/>
      </w:r>
    </w:p>
  </w:footnote>
  <w:footnote w:type="continuationSeparator" w:id="0">
    <w:p w14:paraId="68C33443" w14:textId="77777777" w:rsidR="00785029" w:rsidRDefault="00785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10378C"/>
    <w:rsid w:val="0018120A"/>
    <w:rsid w:val="001E0D36"/>
    <w:rsid w:val="001F49D6"/>
    <w:rsid w:val="001F64BF"/>
    <w:rsid w:val="002120FB"/>
    <w:rsid w:val="00267C99"/>
    <w:rsid w:val="002802D0"/>
    <w:rsid w:val="00294943"/>
    <w:rsid w:val="002B4F32"/>
    <w:rsid w:val="002D0E7D"/>
    <w:rsid w:val="004809EA"/>
    <w:rsid w:val="00510A0C"/>
    <w:rsid w:val="00540E59"/>
    <w:rsid w:val="00582B42"/>
    <w:rsid w:val="005838DA"/>
    <w:rsid w:val="007322AC"/>
    <w:rsid w:val="00757BED"/>
    <w:rsid w:val="00785029"/>
    <w:rsid w:val="007B0AF3"/>
    <w:rsid w:val="0087189D"/>
    <w:rsid w:val="008C19C8"/>
    <w:rsid w:val="009736EF"/>
    <w:rsid w:val="009B7EA5"/>
    <w:rsid w:val="009D188E"/>
    <w:rsid w:val="009D3BAD"/>
    <w:rsid w:val="00A70741"/>
    <w:rsid w:val="00A825B1"/>
    <w:rsid w:val="00AC020E"/>
    <w:rsid w:val="00B472D9"/>
    <w:rsid w:val="00B76B1F"/>
    <w:rsid w:val="00B819BA"/>
    <w:rsid w:val="00CC5000"/>
    <w:rsid w:val="00CD4CE1"/>
    <w:rsid w:val="00D8308C"/>
    <w:rsid w:val="00DC14F8"/>
    <w:rsid w:val="00E5633B"/>
    <w:rsid w:val="00ED57CB"/>
    <w:rsid w:val="00E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2025-01-21T11:33:00Z</dcterms:created>
  <dcterms:modified xsi:type="dcterms:W3CDTF">2025-01-21T11:33:00Z</dcterms:modified>
</cp:coreProperties>
</file>