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0EB9" w:rsidRPr="003B2393" w:rsidRDefault="00F85F49" w:rsidP="003B2393">
      <w:pPr>
        <w:tabs>
          <w:tab w:val="left" w:pos="246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B2393">
        <w:rPr>
          <w:rFonts w:ascii="Garamond" w:hAnsi="Garamond"/>
          <w:sz w:val="24"/>
          <w:szCs w:val="24"/>
        </w:rPr>
        <w:t xml:space="preserve">       </w:t>
      </w:r>
      <w:r w:rsidR="00EB0EB9" w:rsidRPr="003B2393">
        <w:rPr>
          <w:rFonts w:ascii="Garamond" w:hAnsi="Garamond"/>
          <w:sz w:val="24"/>
          <w:szCs w:val="24"/>
        </w:rPr>
        <w:t xml:space="preserve">              </w:t>
      </w:r>
      <w:r w:rsidRPr="003B2393">
        <w:rPr>
          <w:rFonts w:ascii="Garamond" w:hAnsi="Garamond"/>
          <w:sz w:val="24"/>
          <w:szCs w:val="24"/>
        </w:rPr>
        <w:t xml:space="preserve">  </w:t>
      </w:r>
      <w:r w:rsidR="00EB0EB9" w:rsidRPr="003B2393">
        <w:rPr>
          <w:rFonts w:ascii="Garamond" w:hAnsi="Garamond"/>
          <w:noProof/>
          <w:sz w:val="24"/>
          <w:szCs w:val="24"/>
          <w:lang w:eastAsia="hr-HR"/>
        </w:rPr>
        <w:drawing>
          <wp:inline distT="0" distB="0" distL="0" distR="0" wp14:anchorId="07B5988E" wp14:editId="5CAA38C1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EB9" w:rsidRPr="003B2393">
        <w:rPr>
          <w:rFonts w:ascii="Garamond" w:hAnsi="Garamond"/>
          <w:sz w:val="24"/>
          <w:szCs w:val="24"/>
        </w:rPr>
        <w:t xml:space="preserve">                    </w:t>
      </w:r>
    </w:p>
    <w:tbl>
      <w:tblPr>
        <w:tblpPr w:leftFromText="180" w:rightFromText="180" w:vertAnchor="text" w:horzAnchor="margin" w:tblpY="48"/>
        <w:tblW w:w="3855" w:type="dxa"/>
        <w:tblLayout w:type="fixed"/>
        <w:tblLook w:val="0000" w:firstRow="0" w:lastRow="0" w:firstColumn="0" w:lastColumn="0" w:noHBand="0" w:noVBand="0"/>
      </w:tblPr>
      <w:tblGrid>
        <w:gridCol w:w="3855"/>
      </w:tblGrid>
      <w:tr w:rsidR="00EB0EB9" w:rsidRPr="003B2393" w:rsidTr="0003363A">
        <w:trPr>
          <w:cantSplit/>
          <w:trHeight w:val="851"/>
        </w:trPr>
        <w:tc>
          <w:tcPr>
            <w:tcW w:w="3855" w:type="dxa"/>
          </w:tcPr>
          <w:p w:rsidR="00EB0EB9" w:rsidRPr="003B2393" w:rsidRDefault="00EB0EB9" w:rsidP="00E41C26">
            <w:pPr>
              <w:pStyle w:val="Heading1"/>
              <w:jc w:val="center"/>
              <w:rPr>
                <w:rFonts w:ascii="Garamond" w:hAnsi="Garamond"/>
                <w:sz w:val="24"/>
              </w:rPr>
            </w:pPr>
            <w:r w:rsidRPr="003B2393">
              <w:rPr>
                <w:rFonts w:ascii="Garamond" w:hAnsi="Garamond"/>
                <w:sz w:val="24"/>
              </w:rPr>
              <w:t>REPUBLIKA   HRVATSKA</w:t>
            </w:r>
          </w:p>
          <w:p w:rsidR="00EB0EB9" w:rsidRPr="003B2393" w:rsidRDefault="00EB0EB9" w:rsidP="00E41C26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B2393">
              <w:rPr>
                <w:rFonts w:ascii="Garamond" w:hAnsi="Garamond"/>
                <w:sz w:val="24"/>
                <w:szCs w:val="24"/>
              </w:rPr>
              <w:t>PRIMORSKO – GORANSKA ŽUPANIJA</w:t>
            </w:r>
          </w:p>
          <w:p w:rsidR="00EB0EB9" w:rsidRPr="003B2393" w:rsidRDefault="00EB0EB9" w:rsidP="00E41C26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B2393">
              <w:rPr>
                <w:rFonts w:ascii="Garamond" w:hAnsi="Garamond"/>
                <w:sz w:val="24"/>
                <w:szCs w:val="24"/>
              </w:rPr>
              <w:t>OPĆINA PUNAT</w:t>
            </w:r>
          </w:p>
        </w:tc>
      </w:tr>
      <w:tr w:rsidR="00EB0EB9" w:rsidRPr="003B2393" w:rsidTr="0003363A">
        <w:trPr>
          <w:cantSplit/>
          <w:trHeight w:val="511"/>
        </w:trPr>
        <w:tc>
          <w:tcPr>
            <w:tcW w:w="3855" w:type="dxa"/>
          </w:tcPr>
          <w:p w:rsidR="00EB0EB9" w:rsidRPr="003B2393" w:rsidRDefault="00EB0EB9" w:rsidP="00E41C26">
            <w:pPr>
              <w:pStyle w:val="Heading1"/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3B2393">
              <w:rPr>
                <w:rFonts w:ascii="Garamond" w:hAnsi="Garamond"/>
                <w:b/>
                <w:bCs/>
                <w:sz w:val="24"/>
              </w:rPr>
              <w:t>OPĆINSKI NAČELNIK</w:t>
            </w:r>
          </w:p>
          <w:p w:rsidR="00EB0EB9" w:rsidRDefault="00EB0EB9" w:rsidP="00E41C26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E41C26" w:rsidRDefault="00E41C26" w:rsidP="00E41C2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KLASA:024-05/22-01/7</w:t>
            </w:r>
          </w:p>
          <w:p w:rsidR="00E41C26" w:rsidRPr="003B2393" w:rsidRDefault="00E41C26" w:rsidP="00E41C2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URBROJ:2170-31-02/1-22-</w:t>
            </w:r>
            <w:r w:rsidR="009345E3">
              <w:rPr>
                <w:rFonts w:ascii="Garamond" w:hAnsi="Garamond"/>
                <w:sz w:val="24"/>
                <w:szCs w:val="24"/>
              </w:rPr>
              <w:t>5</w:t>
            </w:r>
          </w:p>
        </w:tc>
      </w:tr>
      <w:tr w:rsidR="00EB0EB9" w:rsidRPr="003B2393" w:rsidTr="0003363A">
        <w:trPr>
          <w:cantSplit/>
          <w:trHeight w:val="256"/>
        </w:trPr>
        <w:tc>
          <w:tcPr>
            <w:tcW w:w="3855" w:type="dxa"/>
          </w:tcPr>
          <w:p w:rsidR="00EB0EB9" w:rsidRPr="003B2393" w:rsidRDefault="00EB0EB9" w:rsidP="003B2393">
            <w:pPr>
              <w:pStyle w:val="Heading1"/>
              <w:jc w:val="both"/>
              <w:rPr>
                <w:rFonts w:ascii="Garamond" w:hAnsi="Garamond"/>
                <w:sz w:val="24"/>
              </w:rPr>
            </w:pPr>
            <w:r w:rsidRPr="003B2393">
              <w:rPr>
                <w:rFonts w:ascii="Garamond" w:hAnsi="Garamond"/>
                <w:sz w:val="24"/>
              </w:rPr>
              <w:t>Punat, 2</w:t>
            </w:r>
            <w:r w:rsidR="00E41C26">
              <w:rPr>
                <w:rFonts w:ascii="Garamond" w:hAnsi="Garamond"/>
                <w:sz w:val="24"/>
              </w:rPr>
              <w:t>5</w:t>
            </w:r>
            <w:r w:rsidRPr="003B2393">
              <w:rPr>
                <w:rFonts w:ascii="Garamond" w:hAnsi="Garamond"/>
                <w:sz w:val="24"/>
              </w:rPr>
              <w:t xml:space="preserve">. </w:t>
            </w:r>
            <w:r w:rsidR="00E41C26">
              <w:rPr>
                <w:rFonts w:ascii="Garamond" w:hAnsi="Garamond"/>
                <w:sz w:val="24"/>
              </w:rPr>
              <w:t>studenog 2022. godine</w:t>
            </w:r>
            <w:r w:rsidRPr="003B2393">
              <w:rPr>
                <w:rFonts w:ascii="Garamond" w:hAnsi="Garamond"/>
                <w:sz w:val="24"/>
              </w:rPr>
              <w:t xml:space="preserve"> </w:t>
            </w:r>
          </w:p>
        </w:tc>
      </w:tr>
    </w:tbl>
    <w:p w:rsidR="00EB0EB9" w:rsidRPr="003B2393" w:rsidRDefault="00EB0EB9" w:rsidP="003B2393">
      <w:pPr>
        <w:jc w:val="both"/>
        <w:rPr>
          <w:rFonts w:ascii="Garamond" w:hAnsi="Garamond"/>
          <w:sz w:val="24"/>
          <w:szCs w:val="24"/>
        </w:rPr>
      </w:pPr>
    </w:p>
    <w:p w:rsidR="00EB0EB9" w:rsidRPr="003B2393" w:rsidRDefault="00EB0EB9" w:rsidP="003B2393">
      <w:pPr>
        <w:jc w:val="both"/>
        <w:rPr>
          <w:rFonts w:ascii="Garamond" w:hAnsi="Garamond"/>
          <w:sz w:val="24"/>
          <w:szCs w:val="24"/>
        </w:rPr>
      </w:pPr>
    </w:p>
    <w:p w:rsidR="00EB0EB9" w:rsidRPr="003B2393" w:rsidRDefault="00EB0EB9" w:rsidP="003B2393">
      <w:pPr>
        <w:jc w:val="both"/>
        <w:rPr>
          <w:rFonts w:ascii="Garamond" w:hAnsi="Garamond"/>
          <w:sz w:val="24"/>
          <w:szCs w:val="24"/>
        </w:rPr>
      </w:pPr>
    </w:p>
    <w:p w:rsidR="00EB0EB9" w:rsidRPr="003B2393" w:rsidRDefault="00EB0EB9" w:rsidP="003B2393">
      <w:pPr>
        <w:jc w:val="both"/>
        <w:rPr>
          <w:rFonts w:ascii="Garamond" w:hAnsi="Garamond"/>
          <w:sz w:val="24"/>
          <w:szCs w:val="24"/>
        </w:rPr>
      </w:pPr>
    </w:p>
    <w:p w:rsidR="00EB0EB9" w:rsidRPr="003B2393" w:rsidRDefault="00EB0EB9" w:rsidP="003B2393">
      <w:pPr>
        <w:jc w:val="both"/>
        <w:rPr>
          <w:rFonts w:ascii="Garamond" w:hAnsi="Garamond"/>
          <w:sz w:val="24"/>
          <w:szCs w:val="24"/>
        </w:rPr>
      </w:pPr>
    </w:p>
    <w:p w:rsidR="00EB0EB9" w:rsidRPr="003B2393" w:rsidRDefault="00EB0EB9" w:rsidP="003B2393">
      <w:pPr>
        <w:spacing w:after="0"/>
        <w:ind w:firstLine="5954"/>
        <w:jc w:val="both"/>
        <w:rPr>
          <w:rFonts w:ascii="Garamond" w:hAnsi="Garamond"/>
          <w:sz w:val="24"/>
          <w:szCs w:val="24"/>
        </w:rPr>
      </w:pPr>
      <w:r w:rsidRPr="003B2393">
        <w:rPr>
          <w:rFonts w:ascii="Garamond" w:hAnsi="Garamond"/>
          <w:sz w:val="24"/>
          <w:szCs w:val="24"/>
        </w:rPr>
        <w:t xml:space="preserve">   Goran Gržančić, dr.med.</w:t>
      </w:r>
    </w:p>
    <w:p w:rsidR="00EB0EB9" w:rsidRPr="003B2393" w:rsidRDefault="00EB0EB9" w:rsidP="003B2393">
      <w:pPr>
        <w:spacing w:after="0"/>
        <w:ind w:firstLine="5954"/>
        <w:jc w:val="both"/>
        <w:rPr>
          <w:rFonts w:ascii="Garamond" w:hAnsi="Garamond"/>
          <w:sz w:val="24"/>
          <w:szCs w:val="24"/>
        </w:rPr>
      </w:pPr>
      <w:r w:rsidRPr="003B2393">
        <w:rPr>
          <w:rFonts w:ascii="Garamond" w:hAnsi="Garamond"/>
          <w:sz w:val="24"/>
          <w:szCs w:val="24"/>
        </w:rPr>
        <w:t xml:space="preserve">Predsjednik Općinskog vijeća </w:t>
      </w:r>
    </w:p>
    <w:p w:rsidR="00EB0EB9" w:rsidRPr="003B2393" w:rsidRDefault="00EB0EB9" w:rsidP="003B239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B0EB9" w:rsidRPr="003B2393" w:rsidRDefault="00EB0EB9" w:rsidP="003B2393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3B2393">
        <w:rPr>
          <w:rFonts w:ascii="Garamond" w:hAnsi="Garamond"/>
          <w:sz w:val="24"/>
          <w:szCs w:val="24"/>
        </w:rPr>
        <w:t>Temeljem članka 56. Poslovnika Općinskog vijeća Općine Punat („Službene novine Primorsko – goranske županije“, broj 12/18, 3/20, 3/21 i 36/22) podnosim sljedeći</w:t>
      </w:r>
    </w:p>
    <w:p w:rsidR="00EB0EB9" w:rsidRPr="003B2393" w:rsidRDefault="00EB0EB9" w:rsidP="003B2393">
      <w:pPr>
        <w:tabs>
          <w:tab w:val="left" w:pos="94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B0EB9" w:rsidRPr="003B2393" w:rsidRDefault="00EB0EB9" w:rsidP="003B2393">
      <w:pPr>
        <w:tabs>
          <w:tab w:val="left" w:pos="945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3B2393">
        <w:rPr>
          <w:rFonts w:ascii="Garamond" w:hAnsi="Garamond"/>
          <w:b/>
          <w:sz w:val="24"/>
          <w:szCs w:val="24"/>
        </w:rPr>
        <w:t>AMANDMAN</w:t>
      </w:r>
    </w:p>
    <w:p w:rsidR="00EB0EB9" w:rsidRPr="003B2393" w:rsidRDefault="00EB0EB9" w:rsidP="003B2393">
      <w:pPr>
        <w:tabs>
          <w:tab w:val="left" w:pos="945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3B2393">
        <w:rPr>
          <w:rFonts w:ascii="Garamond" w:hAnsi="Garamond"/>
          <w:b/>
          <w:sz w:val="24"/>
          <w:szCs w:val="24"/>
        </w:rPr>
        <w:t>na prijedlog Proračuna Općine Punat za 2023. godinu</w:t>
      </w:r>
    </w:p>
    <w:p w:rsidR="00EB0EB9" w:rsidRPr="003B2393" w:rsidRDefault="00EB0EB9" w:rsidP="003B2393">
      <w:pPr>
        <w:tabs>
          <w:tab w:val="left" w:pos="945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3B2393">
        <w:rPr>
          <w:rFonts w:ascii="Garamond" w:hAnsi="Garamond"/>
          <w:b/>
          <w:sz w:val="24"/>
          <w:szCs w:val="24"/>
        </w:rPr>
        <w:t>s projekcijama za 2024. i 2025. godinu</w:t>
      </w:r>
    </w:p>
    <w:p w:rsidR="00EB0EB9" w:rsidRPr="003B2393" w:rsidRDefault="00EB0EB9" w:rsidP="003B2393">
      <w:pPr>
        <w:jc w:val="both"/>
        <w:rPr>
          <w:rFonts w:ascii="Garamond" w:hAnsi="Garamond"/>
          <w:sz w:val="24"/>
          <w:szCs w:val="24"/>
        </w:rPr>
      </w:pPr>
    </w:p>
    <w:p w:rsidR="003B2393" w:rsidRDefault="003B2393" w:rsidP="00E41C26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3B2393">
        <w:rPr>
          <w:rFonts w:ascii="Garamond" w:hAnsi="Garamond"/>
          <w:sz w:val="24"/>
          <w:szCs w:val="24"/>
        </w:rPr>
        <w:t>U prijedlogu Proračuna Općine Punat za 2023. godinu s projekcijama za 2024. i 2025. godinu u članku 3.,</w:t>
      </w:r>
      <w:r>
        <w:rPr>
          <w:rFonts w:ascii="Garamond" w:hAnsi="Garamond"/>
          <w:sz w:val="24"/>
          <w:szCs w:val="24"/>
        </w:rPr>
        <w:t xml:space="preserve"> Programu 1009 Program održavanja komunalne infrastrukture</w:t>
      </w:r>
      <w:r w:rsidR="002A5791">
        <w:rPr>
          <w:rFonts w:ascii="Garamond" w:hAnsi="Garamond"/>
          <w:sz w:val="24"/>
          <w:szCs w:val="24"/>
        </w:rPr>
        <w:t>, Aktivnost A100901 Održavanje javne rasvjete, kto 32231 električna energija</w:t>
      </w:r>
      <w:r w:rsidR="002A5791" w:rsidRPr="002A5791">
        <w:rPr>
          <w:rFonts w:ascii="Garamond" w:hAnsi="Garamond"/>
          <w:sz w:val="24"/>
          <w:szCs w:val="24"/>
        </w:rPr>
        <w:t xml:space="preserve"> </w:t>
      </w:r>
      <w:r w:rsidR="002A5791">
        <w:rPr>
          <w:rFonts w:ascii="Garamond" w:hAnsi="Garamond"/>
          <w:sz w:val="24"/>
          <w:szCs w:val="24"/>
        </w:rPr>
        <w:t>smanjuje se za iznos od 3.982,00 EUR-a i prenosi se na</w:t>
      </w:r>
      <w:r w:rsidR="002A5791" w:rsidRPr="00E10A70">
        <w:rPr>
          <w:rFonts w:ascii="Garamond" w:hAnsi="Garamond"/>
          <w:sz w:val="24"/>
          <w:szCs w:val="24"/>
        </w:rPr>
        <w:t xml:space="preserve"> </w:t>
      </w:r>
      <w:r w:rsidR="002A5791">
        <w:rPr>
          <w:rFonts w:ascii="Garamond" w:hAnsi="Garamond"/>
          <w:sz w:val="24"/>
          <w:szCs w:val="24"/>
        </w:rPr>
        <w:t>novu Aktivnost A100906 Održavanja građevina, uređaja i predmeta javne namjene, kto 32349 Održavanje e-bicikla.</w:t>
      </w:r>
    </w:p>
    <w:p w:rsidR="00EB0EB9" w:rsidRPr="003B2393" w:rsidRDefault="00EB0EB9" w:rsidP="003B2393">
      <w:pPr>
        <w:tabs>
          <w:tab w:val="left" w:pos="94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B0EB9" w:rsidRPr="003B2393" w:rsidRDefault="00EB0EB9" w:rsidP="003B2393">
      <w:pPr>
        <w:jc w:val="center"/>
        <w:rPr>
          <w:rFonts w:ascii="Garamond" w:hAnsi="Garamond"/>
          <w:b/>
          <w:sz w:val="24"/>
          <w:szCs w:val="24"/>
        </w:rPr>
      </w:pPr>
      <w:r w:rsidRPr="003B2393">
        <w:rPr>
          <w:rFonts w:ascii="Garamond" w:hAnsi="Garamond"/>
          <w:b/>
          <w:sz w:val="24"/>
          <w:szCs w:val="24"/>
        </w:rPr>
        <w:t>O b r a z l o ž e n j e</w:t>
      </w:r>
    </w:p>
    <w:p w:rsidR="00E41C26" w:rsidRPr="00E41C26" w:rsidRDefault="00E41C26" w:rsidP="00E41C26">
      <w:pPr>
        <w:suppressAutoHyphens w:val="0"/>
        <w:spacing w:after="0" w:line="240" w:lineRule="auto"/>
        <w:jc w:val="both"/>
        <w:textAlignment w:val="auto"/>
        <w:rPr>
          <w:rFonts w:ascii="Garamond" w:hAnsi="Garamond"/>
          <w:color w:val="FF0000"/>
          <w:sz w:val="24"/>
          <w:szCs w:val="24"/>
          <w:lang w:val="en-US"/>
        </w:rPr>
      </w:pPr>
      <w:proofErr w:type="spellStart"/>
      <w:r w:rsidRPr="00E41C26">
        <w:rPr>
          <w:rFonts w:ascii="Garamond" w:hAnsi="Garamond"/>
          <w:sz w:val="24"/>
          <w:szCs w:val="24"/>
          <w:lang w:val="en-US"/>
        </w:rPr>
        <w:t>Ovaj</w:t>
      </w:r>
      <w:proofErr w:type="spellEnd"/>
      <w:r w:rsidRPr="00E41C2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E41C26">
        <w:rPr>
          <w:rFonts w:ascii="Garamond" w:hAnsi="Garamond"/>
          <w:sz w:val="24"/>
          <w:szCs w:val="24"/>
          <w:lang w:val="en-US"/>
        </w:rPr>
        <w:t>amandman</w:t>
      </w:r>
      <w:proofErr w:type="spellEnd"/>
      <w:r w:rsidRPr="00E41C26">
        <w:rPr>
          <w:rFonts w:ascii="Garamond" w:hAnsi="Garamond"/>
          <w:sz w:val="24"/>
          <w:szCs w:val="24"/>
          <w:lang w:val="en-US"/>
        </w:rPr>
        <w:t xml:space="preserve"> se </w:t>
      </w:r>
      <w:proofErr w:type="spellStart"/>
      <w:r w:rsidRPr="00E41C26">
        <w:rPr>
          <w:rFonts w:ascii="Garamond" w:hAnsi="Garamond"/>
          <w:sz w:val="24"/>
          <w:szCs w:val="24"/>
          <w:lang w:val="en-US"/>
        </w:rPr>
        <w:t>predlaže</w:t>
      </w:r>
      <w:proofErr w:type="spellEnd"/>
      <w:r w:rsidRPr="00E41C2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E41C26">
        <w:rPr>
          <w:rFonts w:ascii="Garamond" w:hAnsi="Garamond"/>
          <w:sz w:val="24"/>
          <w:szCs w:val="24"/>
          <w:lang w:val="en-US"/>
        </w:rPr>
        <w:t>zbog</w:t>
      </w:r>
      <w:proofErr w:type="spellEnd"/>
      <w:r w:rsidRPr="00E41C2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E41C26">
        <w:rPr>
          <w:rFonts w:ascii="Garamond" w:hAnsi="Garamond"/>
          <w:sz w:val="24"/>
          <w:szCs w:val="24"/>
          <w:lang w:val="en-US"/>
        </w:rPr>
        <w:t>potrebe</w:t>
      </w:r>
      <w:proofErr w:type="spellEnd"/>
      <w:r w:rsidRPr="00E41C2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E41C26">
        <w:rPr>
          <w:rFonts w:ascii="Garamond" w:hAnsi="Garamond"/>
          <w:sz w:val="24"/>
          <w:szCs w:val="24"/>
          <w:lang w:val="en-US"/>
        </w:rPr>
        <w:t>održavanja</w:t>
      </w:r>
      <w:proofErr w:type="spellEnd"/>
      <w:r w:rsidRPr="00E41C26">
        <w:rPr>
          <w:rFonts w:ascii="Garamond" w:hAnsi="Garamond"/>
          <w:sz w:val="24"/>
          <w:szCs w:val="24"/>
          <w:lang w:val="en-US"/>
        </w:rPr>
        <w:t xml:space="preserve"> i </w:t>
      </w:r>
      <w:proofErr w:type="spellStart"/>
      <w:r w:rsidRPr="00E41C26">
        <w:rPr>
          <w:rFonts w:ascii="Garamond" w:hAnsi="Garamond"/>
          <w:sz w:val="24"/>
          <w:szCs w:val="24"/>
          <w:lang w:val="en-US"/>
        </w:rPr>
        <w:t>popravka</w:t>
      </w:r>
      <w:proofErr w:type="spellEnd"/>
      <w:r w:rsidRPr="00E41C2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E41C26">
        <w:rPr>
          <w:rFonts w:ascii="Garamond" w:hAnsi="Garamond"/>
          <w:sz w:val="24"/>
          <w:szCs w:val="24"/>
          <w:lang w:val="en-US"/>
        </w:rPr>
        <w:t>postojećih</w:t>
      </w:r>
      <w:proofErr w:type="spellEnd"/>
      <w:r w:rsidRPr="00E41C2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E41C26">
        <w:rPr>
          <w:rFonts w:ascii="Garamond" w:hAnsi="Garamond"/>
          <w:sz w:val="24"/>
          <w:szCs w:val="24"/>
          <w:lang w:val="en-US"/>
        </w:rPr>
        <w:t>bicikala</w:t>
      </w:r>
      <w:proofErr w:type="spellEnd"/>
      <w:r w:rsidRPr="00E41C26">
        <w:rPr>
          <w:rFonts w:ascii="Garamond" w:hAnsi="Garamond"/>
          <w:sz w:val="24"/>
          <w:szCs w:val="24"/>
          <w:lang w:val="en-US"/>
        </w:rPr>
        <w:t xml:space="preserve"> koji </w:t>
      </w:r>
      <w:proofErr w:type="spellStart"/>
      <w:r w:rsidRPr="00E41C26">
        <w:rPr>
          <w:rFonts w:ascii="Garamond" w:hAnsi="Garamond"/>
          <w:sz w:val="24"/>
          <w:szCs w:val="24"/>
          <w:lang w:val="en-US"/>
        </w:rPr>
        <w:t>su</w:t>
      </w:r>
      <w:proofErr w:type="spellEnd"/>
      <w:r w:rsidRPr="00E41C26">
        <w:rPr>
          <w:rFonts w:ascii="Garamond" w:hAnsi="Garamond"/>
          <w:sz w:val="24"/>
          <w:szCs w:val="24"/>
          <w:lang w:val="en-US"/>
        </w:rPr>
        <w:t xml:space="preserve"> u </w:t>
      </w:r>
      <w:proofErr w:type="spellStart"/>
      <w:r w:rsidRPr="00E41C26">
        <w:rPr>
          <w:rFonts w:ascii="Garamond" w:hAnsi="Garamond"/>
          <w:sz w:val="24"/>
          <w:szCs w:val="24"/>
          <w:lang w:val="en-US"/>
        </w:rPr>
        <w:t>sustavu</w:t>
      </w:r>
      <w:proofErr w:type="spellEnd"/>
      <w:r w:rsidRPr="00E41C2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E41C26">
        <w:rPr>
          <w:rFonts w:ascii="Garamond" w:hAnsi="Garamond"/>
          <w:sz w:val="24"/>
          <w:szCs w:val="24"/>
          <w:lang w:val="en-US"/>
        </w:rPr>
        <w:t>javnog</w:t>
      </w:r>
      <w:proofErr w:type="spellEnd"/>
      <w:r w:rsidRPr="00E41C2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E41C26">
        <w:rPr>
          <w:rFonts w:ascii="Garamond" w:hAnsi="Garamond"/>
          <w:sz w:val="24"/>
          <w:szCs w:val="24"/>
          <w:lang w:val="en-US"/>
        </w:rPr>
        <w:t>iznajmljivanja</w:t>
      </w:r>
      <w:proofErr w:type="spellEnd"/>
      <w:r w:rsidRPr="00E41C2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E41C26">
        <w:rPr>
          <w:rFonts w:ascii="Garamond" w:hAnsi="Garamond"/>
          <w:sz w:val="24"/>
          <w:szCs w:val="24"/>
          <w:lang w:val="en-US"/>
        </w:rPr>
        <w:t>na</w:t>
      </w:r>
      <w:proofErr w:type="spellEnd"/>
      <w:r w:rsidRPr="00E41C2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E41C26">
        <w:rPr>
          <w:rFonts w:ascii="Garamond" w:hAnsi="Garamond"/>
          <w:sz w:val="24"/>
          <w:szCs w:val="24"/>
          <w:lang w:val="en-US"/>
        </w:rPr>
        <w:t>otoku</w:t>
      </w:r>
      <w:proofErr w:type="spellEnd"/>
      <w:r w:rsidRPr="00E41C2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E41C26">
        <w:rPr>
          <w:rFonts w:ascii="Garamond" w:hAnsi="Garamond"/>
          <w:sz w:val="24"/>
          <w:szCs w:val="24"/>
          <w:lang w:val="en-US"/>
        </w:rPr>
        <w:t>Krku</w:t>
      </w:r>
      <w:proofErr w:type="spellEnd"/>
      <w:r w:rsidRPr="00E41C26">
        <w:rPr>
          <w:rFonts w:ascii="Garamond" w:hAnsi="Garamond"/>
          <w:sz w:val="24"/>
          <w:szCs w:val="24"/>
          <w:lang w:val="en-US"/>
        </w:rPr>
        <w:t>.</w:t>
      </w:r>
    </w:p>
    <w:p w:rsidR="00E41C26" w:rsidRPr="00E41C26" w:rsidRDefault="00E41C26" w:rsidP="00E41C26">
      <w:pPr>
        <w:spacing w:after="0" w:line="240" w:lineRule="auto"/>
        <w:jc w:val="both"/>
        <w:rPr>
          <w:rFonts w:ascii="Garamond" w:hAnsi="Garamond"/>
          <w:color w:val="FF0000"/>
          <w:sz w:val="24"/>
          <w:szCs w:val="24"/>
        </w:rPr>
      </w:pPr>
    </w:p>
    <w:p w:rsidR="003B2393" w:rsidRDefault="003B2393" w:rsidP="003B2393">
      <w:pPr>
        <w:spacing w:after="0" w:line="240" w:lineRule="auto"/>
        <w:ind w:firstLine="709"/>
        <w:jc w:val="both"/>
        <w:rPr>
          <w:rFonts w:ascii="Garamond" w:hAnsi="Garamond"/>
          <w:sz w:val="24"/>
          <w:szCs w:val="24"/>
        </w:rPr>
      </w:pPr>
    </w:p>
    <w:p w:rsidR="00EB0EB9" w:rsidRDefault="00EB0EB9" w:rsidP="003B2393">
      <w:pPr>
        <w:tabs>
          <w:tab w:val="left" w:pos="6240"/>
        </w:tabs>
        <w:ind w:firstLine="5812"/>
        <w:jc w:val="both"/>
        <w:rPr>
          <w:rFonts w:ascii="Garamond" w:hAnsi="Garamond"/>
          <w:sz w:val="24"/>
          <w:szCs w:val="24"/>
        </w:rPr>
      </w:pPr>
      <w:r w:rsidRPr="003B2393">
        <w:rPr>
          <w:rFonts w:ascii="Garamond" w:hAnsi="Garamond"/>
          <w:sz w:val="24"/>
          <w:szCs w:val="24"/>
        </w:rPr>
        <w:t xml:space="preserve">       OPĆINSKI NAČELNIK</w:t>
      </w:r>
    </w:p>
    <w:p w:rsidR="00E41C26" w:rsidRPr="003B2393" w:rsidRDefault="00E41C26" w:rsidP="003B2393">
      <w:pPr>
        <w:tabs>
          <w:tab w:val="left" w:pos="6240"/>
        </w:tabs>
        <w:ind w:firstLine="5812"/>
        <w:jc w:val="both"/>
        <w:rPr>
          <w:rFonts w:ascii="Garamond" w:hAnsi="Garamond"/>
          <w:sz w:val="24"/>
          <w:szCs w:val="24"/>
        </w:rPr>
      </w:pPr>
    </w:p>
    <w:p w:rsidR="00EB0EB9" w:rsidRPr="003B2393" w:rsidRDefault="00EB0EB9" w:rsidP="003B2393">
      <w:pPr>
        <w:tabs>
          <w:tab w:val="left" w:pos="6240"/>
        </w:tabs>
        <w:ind w:firstLine="5954"/>
        <w:jc w:val="both"/>
        <w:rPr>
          <w:rFonts w:ascii="Garamond" w:hAnsi="Garamond"/>
          <w:sz w:val="24"/>
          <w:szCs w:val="24"/>
        </w:rPr>
      </w:pPr>
      <w:r w:rsidRPr="003B2393">
        <w:rPr>
          <w:rFonts w:ascii="Garamond" w:hAnsi="Garamond"/>
          <w:sz w:val="24"/>
          <w:szCs w:val="24"/>
        </w:rPr>
        <w:t xml:space="preserve">        </w:t>
      </w:r>
      <w:r w:rsidR="00E41C26">
        <w:rPr>
          <w:rFonts w:ascii="Garamond" w:hAnsi="Garamond"/>
          <w:sz w:val="24"/>
          <w:szCs w:val="24"/>
        </w:rPr>
        <w:t>Daniel Strčić, bacc.inf.</w:t>
      </w:r>
    </w:p>
    <w:p w:rsidR="00EB0EB9" w:rsidRPr="003B2393" w:rsidRDefault="00EB0EB9" w:rsidP="003B2393">
      <w:pPr>
        <w:jc w:val="both"/>
        <w:rPr>
          <w:rFonts w:ascii="Garamond" w:hAnsi="Garamond"/>
          <w:sz w:val="24"/>
          <w:szCs w:val="24"/>
        </w:rPr>
      </w:pPr>
    </w:p>
    <w:p w:rsidR="00EB0EB9" w:rsidRPr="003B2393" w:rsidRDefault="00EB0EB9" w:rsidP="003B2393">
      <w:pPr>
        <w:tabs>
          <w:tab w:val="left" w:pos="945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EB0EB9" w:rsidRPr="003B2393" w:rsidRDefault="00EB0EB9" w:rsidP="003B2393">
      <w:pPr>
        <w:tabs>
          <w:tab w:val="left" w:pos="945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F85F49" w:rsidRPr="003B2393" w:rsidRDefault="00F85F49" w:rsidP="003B2393">
      <w:pPr>
        <w:spacing w:after="0" w:line="240" w:lineRule="auto"/>
        <w:ind w:firstLine="709"/>
        <w:jc w:val="both"/>
        <w:rPr>
          <w:rFonts w:ascii="Garamond" w:hAnsi="Garamond"/>
          <w:sz w:val="24"/>
          <w:szCs w:val="24"/>
        </w:rPr>
      </w:pPr>
    </w:p>
    <w:p w:rsidR="00F85F49" w:rsidRPr="003B2393" w:rsidRDefault="00F85F49" w:rsidP="003B2393">
      <w:pPr>
        <w:jc w:val="both"/>
        <w:rPr>
          <w:rFonts w:ascii="Garamond" w:hAnsi="Garamond"/>
          <w:sz w:val="24"/>
          <w:szCs w:val="24"/>
        </w:rPr>
      </w:pPr>
    </w:p>
    <w:sectPr w:rsidR="00F85F49" w:rsidRPr="003B2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altName w:val="Tahom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D42AB"/>
    <w:multiLevelType w:val="multilevel"/>
    <w:tmpl w:val="AC420C9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8272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49"/>
    <w:rsid w:val="002A5791"/>
    <w:rsid w:val="003B2393"/>
    <w:rsid w:val="009345E3"/>
    <w:rsid w:val="00E41C26"/>
    <w:rsid w:val="00EB0EB9"/>
    <w:rsid w:val="00F8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FB79"/>
  <w15:chartTrackingRefBased/>
  <w15:docId w15:val="{692B1449-00A0-499C-9BD0-C7E4505A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5F4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qFormat/>
    <w:rsid w:val="00EB0EB9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F85F49"/>
    <w:rPr>
      <w:rFonts w:ascii="Cambria" w:hAnsi="Cambria"/>
    </w:rPr>
  </w:style>
  <w:style w:type="paragraph" w:styleId="NoSpacing">
    <w:name w:val="No Spacing"/>
    <w:basedOn w:val="Normal"/>
    <w:link w:val="NoSpacingChar"/>
    <w:uiPriority w:val="99"/>
    <w:qFormat/>
    <w:rsid w:val="00F85F49"/>
    <w:pPr>
      <w:suppressAutoHyphens w:val="0"/>
      <w:autoSpaceDN/>
      <w:spacing w:after="0" w:line="240" w:lineRule="auto"/>
      <w:textAlignment w:val="auto"/>
    </w:pPr>
    <w:rPr>
      <w:rFonts w:ascii="Cambria" w:eastAsiaTheme="minorHAnsi" w:hAnsi="Cambria" w:cstheme="minorBidi"/>
      <w:lang w:val="en-GB"/>
    </w:rPr>
  </w:style>
  <w:style w:type="character" w:customStyle="1" w:styleId="Heading1Char">
    <w:name w:val="Heading 1 Char"/>
    <w:basedOn w:val="DefaultParagraphFont"/>
    <w:link w:val="Heading1"/>
    <w:rsid w:val="00EB0EB9"/>
    <w:rPr>
      <w:rFonts w:ascii="Times New Roman" w:eastAsia="Times New Roman" w:hAnsi="Times New Roman" w:cs="Times New Roman"/>
      <w:sz w:val="28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4</cp:revision>
  <cp:lastPrinted>2022-11-28T07:51:00Z</cp:lastPrinted>
  <dcterms:created xsi:type="dcterms:W3CDTF">2022-11-25T09:48:00Z</dcterms:created>
  <dcterms:modified xsi:type="dcterms:W3CDTF">2022-11-28T07:51:00Z</dcterms:modified>
</cp:coreProperties>
</file>