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46D1C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3CDAA469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</w:t>
      </w:r>
      <w:r w:rsidRPr="007C246D">
        <w:rPr>
          <w:rFonts w:ascii="Garamond" w:hAnsi="Garamond" w:cs="Times New Roman"/>
          <w:noProof/>
          <w:lang w:eastAsia="hr-HR"/>
        </w:rPr>
        <w:drawing>
          <wp:inline distT="0" distB="0" distL="0" distR="0" wp14:anchorId="3B24141A" wp14:editId="72240082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5377" w:rsidRPr="006C07E8" w14:paraId="7C128031" w14:textId="77777777" w:rsidTr="00172774">
        <w:trPr>
          <w:cantSplit/>
        </w:trPr>
        <w:tc>
          <w:tcPr>
            <w:tcW w:w="4503" w:type="dxa"/>
            <w:hideMark/>
          </w:tcPr>
          <w:p w14:paraId="2AE236CC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R E P U B L I K A   H R V A T S K A</w:t>
            </w:r>
          </w:p>
          <w:p w14:paraId="435D041B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PRIMORSKO – GORANSKA ŽUPANIJA</w:t>
            </w:r>
          </w:p>
          <w:p w14:paraId="62734B09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OPĆINA PUNAT</w:t>
            </w:r>
          </w:p>
        </w:tc>
      </w:tr>
      <w:tr w:rsidR="00D05377" w:rsidRPr="006C07E8" w14:paraId="74D3FC15" w14:textId="77777777" w:rsidTr="009A5EC1">
        <w:trPr>
          <w:cantSplit/>
          <w:trHeight w:val="577"/>
        </w:trPr>
        <w:tc>
          <w:tcPr>
            <w:tcW w:w="4503" w:type="dxa"/>
          </w:tcPr>
          <w:p w14:paraId="6CCCD587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 xml:space="preserve">  JEDINSTVENI UPRAVNI ODJEL</w:t>
            </w:r>
          </w:p>
          <w:p w14:paraId="09289475" w14:textId="77777777" w:rsidR="00D05377" w:rsidRPr="006C07E8" w:rsidRDefault="00D05377" w:rsidP="00172774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  <w:tr w:rsidR="00D05377" w:rsidRPr="006C07E8" w14:paraId="113C55C9" w14:textId="77777777" w:rsidTr="00172774">
        <w:trPr>
          <w:cantSplit/>
        </w:trPr>
        <w:tc>
          <w:tcPr>
            <w:tcW w:w="4503" w:type="dxa"/>
            <w:hideMark/>
          </w:tcPr>
          <w:p w14:paraId="037A9896" w14:textId="49A75817" w:rsidR="00D05377" w:rsidRPr="006C07E8" w:rsidRDefault="00D05377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 w:rsidR="00552267">
              <w:rPr>
                <w:rFonts w:ascii="Garamond" w:hAnsi="Garamond"/>
                <w:sz w:val="22"/>
                <w:szCs w:val="22"/>
              </w:rPr>
              <w:t>112-02/22-01/02</w:t>
            </w:r>
          </w:p>
        </w:tc>
      </w:tr>
      <w:tr w:rsidR="00D05377" w:rsidRPr="006C07E8" w14:paraId="56275C35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52B3C8B3" w14:textId="1B24819C" w:rsidR="00D05377" w:rsidRPr="006C07E8" w:rsidRDefault="00EC6A39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URBROJ: 2170-31</w:t>
            </w:r>
            <w:r w:rsidR="00D05377" w:rsidRPr="006C07E8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>5-2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-22</w:t>
            </w:r>
            <w:r w:rsidR="0096210E">
              <w:rPr>
                <w:rFonts w:ascii="Garamond" w:hAnsi="Garamond"/>
                <w:sz w:val="22"/>
                <w:szCs w:val="22"/>
                <w:lang w:eastAsia="en-US"/>
              </w:rPr>
              <w:t>-2</w:t>
            </w:r>
          </w:p>
        </w:tc>
      </w:tr>
      <w:tr w:rsidR="00D05377" w:rsidRPr="006C07E8" w14:paraId="62F49E76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3F094DA6" w14:textId="35559D58" w:rsidR="00D05377" w:rsidRPr="006C07E8" w:rsidRDefault="00D05377" w:rsidP="0096210E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96210E">
              <w:rPr>
                <w:rFonts w:ascii="Garamond" w:hAnsi="Garamond"/>
                <w:sz w:val="22"/>
                <w:szCs w:val="22"/>
                <w:lang w:eastAsia="en-US"/>
              </w:rPr>
              <w:t>27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96210E">
              <w:rPr>
                <w:rFonts w:ascii="Garamond" w:hAnsi="Garamond"/>
                <w:sz w:val="22"/>
                <w:szCs w:val="22"/>
                <w:lang w:eastAsia="en-US"/>
              </w:rPr>
              <w:t>travnja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20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22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D7007CE" w14:textId="77777777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2DE85C1A" w14:textId="272841C5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Na temelju članka 19. stavka 1. Zakona o službenicima i namještenicima u lokalnoj i područnoj (regionalnoj) samoupravi („Narodne novine“</w:t>
      </w:r>
      <w:r w:rsidR="00205576" w:rsidRPr="006C07E8">
        <w:rPr>
          <w:rFonts w:ascii="Garamond" w:hAnsi="Garamond" w:cs="Times New Roman"/>
        </w:rPr>
        <w:t>,</w:t>
      </w:r>
      <w:r w:rsidRPr="006C07E8">
        <w:rPr>
          <w:rFonts w:ascii="Garamond" w:hAnsi="Garamond" w:cs="Times New Roman"/>
        </w:rPr>
        <w:t xml:space="preserve"> broj 86/08, 61/11</w:t>
      </w:r>
      <w:r w:rsidR="009151FD" w:rsidRPr="006C07E8">
        <w:rPr>
          <w:rFonts w:ascii="Garamond" w:hAnsi="Garamond" w:cs="Times New Roman"/>
        </w:rPr>
        <w:t xml:space="preserve">, </w:t>
      </w:r>
      <w:r w:rsidRPr="006C07E8">
        <w:rPr>
          <w:rFonts w:ascii="Garamond" w:hAnsi="Garamond" w:cs="Times New Roman"/>
        </w:rPr>
        <w:t>4/18</w:t>
      </w:r>
      <w:r w:rsidR="009151FD" w:rsidRPr="006C07E8">
        <w:rPr>
          <w:rFonts w:ascii="Garamond" w:hAnsi="Garamond" w:cs="Times New Roman"/>
        </w:rPr>
        <w:t xml:space="preserve"> i 112/19</w:t>
      </w:r>
      <w:r w:rsidR="008745DC" w:rsidRPr="006C07E8">
        <w:rPr>
          <w:rFonts w:ascii="Garamond" w:hAnsi="Garamond" w:cs="Times New Roman"/>
        </w:rPr>
        <w:t xml:space="preserve">) </w:t>
      </w:r>
      <w:r w:rsidRPr="006C07E8">
        <w:rPr>
          <w:rFonts w:ascii="Garamond" w:hAnsi="Garamond" w:cs="Times New Roman"/>
        </w:rPr>
        <w:t>pročelnica Jedinstvenog upravnog odjela Općine Punat raspisuje</w:t>
      </w:r>
    </w:p>
    <w:p w14:paraId="46222B5C" w14:textId="77777777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 xml:space="preserve"> </w:t>
      </w:r>
    </w:p>
    <w:p w14:paraId="2BA05CE1" w14:textId="77777777" w:rsidR="009A5EC1" w:rsidRPr="006C07E8" w:rsidRDefault="009A5EC1" w:rsidP="009A5EC1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NATJEČAJ</w:t>
      </w:r>
    </w:p>
    <w:p w14:paraId="4217FFE6" w14:textId="77777777" w:rsidR="009A5EC1" w:rsidRPr="006C07E8" w:rsidRDefault="009A5EC1" w:rsidP="009A5EC1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za prijam u službu u Jedinstveni upravni odjel Općine Punat</w:t>
      </w:r>
    </w:p>
    <w:p w14:paraId="2DC1046E" w14:textId="77777777" w:rsidR="009A5EC1" w:rsidRPr="006C07E8" w:rsidRDefault="009A5EC1" w:rsidP="009A5EC1">
      <w:pPr>
        <w:spacing w:after="0" w:line="240" w:lineRule="auto"/>
        <w:rPr>
          <w:rFonts w:ascii="Garamond" w:hAnsi="Garamond" w:cs="Times New Roman"/>
        </w:rPr>
      </w:pPr>
    </w:p>
    <w:p w14:paraId="60D3BCB0" w14:textId="77777777" w:rsidR="009A5EC1" w:rsidRPr="006C07E8" w:rsidRDefault="009A5EC1" w:rsidP="002440A3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 radno mjesto</w:t>
      </w:r>
    </w:p>
    <w:p w14:paraId="35FA85C7" w14:textId="6B1B4773" w:rsidR="009A5EC1" w:rsidRPr="002440A3" w:rsidRDefault="0096210E" w:rsidP="002440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  <w:bCs/>
        </w:rPr>
        <w:t>VIŠI STRUČNI SURADNIK ZA RAČUNOVODSTVO I NAPLATU PRIHODA</w:t>
      </w:r>
      <w:r w:rsidR="009A5EC1" w:rsidRPr="006C07E8">
        <w:rPr>
          <w:rFonts w:ascii="Garamond" w:hAnsi="Garamond" w:cs="Times New Roman"/>
        </w:rPr>
        <w:t xml:space="preserve"> (1 izvršitelj/izvršiteljica), na neodređeno vrijeme, uz probni rad od 3 (tri) mjeseca.</w:t>
      </w:r>
    </w:p>
    <w:p w14:paraId="6EBFC0A1" w14:textId="77777777" w:rsidR="002440A3" w:rsidRPr="002440A3" w:rsidRDefault="002440A3" w:rsidP="002440A3">
      <w:pPr>
        <w:pStyle w:val="Odlomakpopisa"/>
        <w:spacing w:after="0" w:line="240" w:lineRule="auto"/>
        <w:jc w:val="both"/>
        <w:rPr>
          <w:rFonts w:ascii="Garamond" w:hAnsi="Garamond" w:cs="Times New Roman"/>
          <w:b/>
        </w:rPr>
      </w:pPr>
    </w:p>
    <w:p w14:paraId="58CD87D6" w14:textId="77777777" w:rsidR="002440A3" w:rsidRPr="007C246D" w:rsidRDefault="002440A3" w:rsidP="00EC6A39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Natjecati se mogu osobe oba spola sukladno članku 13. stavku 2. Zakona o ravnopravnosti spolova („Narodne novine“ broj 82/08 i 69/17), a izrazi koji se koriste u natječaju za osobe u muškom rodu uporabljeni su neutralno i odnose se na muške i ženske osobe.</w:t>
      </w:r>
    </w:p>
    <w:p w14:paraId="5FE1117B" w14:textId="77777777" w:rsidR="002440A3" w:rsidRDefault="002440A3" w:rsidP="002440A3">
      <w:pPr>
        <w:spacing w:after="0" w:line="240" w:lineRule="auto"/>
        <w:rPr>
          <w:rFonts w:ascii="Garamond" w:hAnsi="Garamond" w:cs="Times New Roman"/>
        </w:rPr>
      </w:pPr>
    </w:p>
    <w:p w14:paraId="5868755F" w14:textId="77777777" w:rsidR="002440A3" w:rsidRPr="001F4912" w:rsidRDefault="002440A3" w:rsidP="002440A3">
      <w:pPr>
        <w:spacing w:after="0" w:line="240" w:lineRule="auto"/>
        <w:ind w:firstLine="720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Kandidati moraju ispunjavati uvjete za prijam u službu kako slijedi:</w:t>
      </w:r>
    </w:p>
    <w:p w14:paraId="3A6BA79C" w14:textId="77777777" w:rsidR="002440A3" w:rsidRPr="001F4912" w:rsidRDefault="002440A3" w:rsidP="002440A3">
      <w:pPr>
        <w:spacing w:after="0" w:line="240" w:lineRule="auto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Opći uvjeti:</w:t>
      </w:r>
    </w:p>
    <w:p w14:paraId="4F09ED4E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4AE196D0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4B637C5C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prima.</w:t>
      </w:r>
    </w:p>
    <w:p w14:paraId="42A6A43F" w14:textId="77777777" w:rsidR="002440A3" w:rsidRPr="001F4912" w:rsidRDefault="002440A3" w:rsidP="002440A3">
      <w:pPr>
        <w:pStyle w:val="Odlomakpopisa"/>
        <w:spacing w:after="0" w:line="240" w:lineRule="auto"/>
        <w:ind w:left="502"/>
        <w:rPr>
          <w:rFonts w:ascii="Garamond" w:hAnsi="Garamond" w:cs="Times New Roman"/>
        </w:rPr>
      </w:pPr>
    </w:p>
    <w:p w14:paraId="745B4C2B" w14:textId="077E3F6A" w:rsidR="00980AC7" w:rsidRPr="006C07E8" w:rsidRDefault="002440A3" w:rsidP="002440A3">
      <w:pPr>
        <w:spacing w:after="0" w:line="240" w:lineRule="auto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Posebni uvjeti:</w:t>
      </w:r>
    </w:p>
    <w:p w14:paraId="61E71A13" w14:textId="77777777" w:rsidR="0096210E" w:rsidRPr="007C246D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/>
        </w:rPr>
      </w:pPr>
      <w:r w:rsidRPr="007C246D">
        <w:rPr>
          <w:rFonts w:ascii="Garamond" w:hAnsi="Garamond"/>
        </w:rPr>
        <w:t>magistar struke ili stručni specijalist ekonomske struke;</w:t>
      </w:r>
    </w:p>
    <w:p w14:paraId="79E0336D" w14:textId="5DE73EC6" w:rsidR="0096210E" w:rsidRPr="007C246D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najmanje jedna godina radnog iskustva na odgovarajućim poslovima</w:t>
      </w:r>
      <w:r w:rsidR="00D94E1B">
        <w:rPr>
          <w:rFonts w:ascii="Garamond" w:hAnsi="Garamond" w:cs="Times New Roman"/>
        </w:rPr>
        <w:t>;</w:t>
      </w:r>
    </w:p>
    <w:p w14:paraId="2921C559" w14:textId="0B602BB1" w:rsidR="0096210E" w:rsidRPr="007C246D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položen državni stručni ispit</w:t>
      </w:r>
      <w:r w:rsidR="00D94E1B">
        <w:rPr>
          <w:rFonts w:ascii="Garamond" w:hAnsi="Garamond" w:cs="Times New Roman"/>
        </w:rPr>
        <w:t>;</w:t>
      </w:r>
    </w:p>
    <w:p w14:paraId="0F9CBEC7" w14:textId="77777777" w:rsidR="0096210E" w:rsidRPr="007C246D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poznavanje rada na računalu (MS Office).</w:t>
      </w:r>
    </w:p>
    <w:p w14:paraId="10E6610C" w14:textId="791FE550" w:rsidR="002440A3" w:rsidRDefault="006C07E8" w:rsidP="00BA6521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</w:t>
      </w:r>
    </w:p>
    <w:p w14:paraId="4CF273E3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prima, prije donošenja rješenja o prijmu u službu.</w:t>
      </w:r>
    </w:p>
    <w:p w14:paraId="0C54A77B" w14:textId="77777777" w:rsidR="002440A3" w:rsidRPr="002440A3" w:rsidRDefault="002440A3" w:rsidP="002440A3">
      <w:pPr>
        <w:spacing w:after="0" w:line="240" w:lineRule="auto"/>
        <w:ind w:firstLine="142"/>
        <w:contextualSpacing/>
        <w:mirrorIndents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 xml:space="preserve">        Radno iskustvo na odgovarajućim poslovima je radno iskustvo ostvareno u službi u upravnim tijelima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</w:rPr>
        <w:t xml:space="preserve">lokalnih jedinica, u državnoj ili javnoj službi, u radnom odnosu kod privatnog poslodavca te vrijeme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</w:rPr>
        <w:t xml:space="preserve">samostalnog obavljanja profesionalne djelatnosti u skladu s posebnim propisima. </w:t>
      </w:r>
    </w:p>
    <w:p w14:paraId="5ACE5DAA" w14:textId="0B4F8ACC" w:rsidR="002440A3" w:rsidRPr="0096210E" w:rsidRDefault="002440A3" w:rsidP="002440A3">
      <w:pPr>
        <w:spacing w:after="0" w:line="240" w:lineRule="auto"/>
        <w:contextualSpacing/>
        <w:mirrorIndents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Arial"/>
          <w:lang w:eastAsia="hr-HR"/>
        </w:rPr>
        <w:t xml:space="preserve">             Natjecati se mogu i osobe koje nemaju položen državni ispit, a kojeg će u slučaju prijma u službu biti obvezni položiti u skladu sa </w:t>
      </w:r>
      <w:r w:rsidRPr="002440A3">
        <w:rPr>
          <w:rFonts w:ascii="Garamond" w:hAnsi="Garamond" w:cs="Times New Roman"/>
        </w:rPr>
        <w:t>Zakonom o službenicima i namještenicima u lokalnoj i područnoj (regionalnoj) samoupravi.</w:t>
      </w:r>
    </w:p>
    <w:p w14:paraId="5B80EBF2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 službu ne može biti primljena osoba za čiji prijam postoje zapreke iz članka 15. i 16. Zakona o službenicima i namještenicima u lokalnoj i područnoj (regionalnoj) samoupravi.</w:t>
      </w:r>
    </w:p>
    <w:p w14:paraId="21465158" w14:textId="57AD2340" w:rsidR="002440A3" w:rsidRDefault="002440A3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  <w:r w:rsidRPr="002440A3">
        <w:rPr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kandidate pod jednakim uvjetima. </w:t>
      </w:r>
    </w:p>
    <w:p w14:paraId="058C77EC" w14:textId="77777777" w:rsidR="0096210E" w:rsidRDefault="0096210E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</w:p>
    <w:p w14:paraId="78E15AF8" w14:textId="77777777" w:rsidR="0096210E" w:rsidRDefault="0096210E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</w:p>
    <w:p w14:paraId="783081F9" w14:textId="77777777" w:rsidR="009310FE" w:rsidRDefault="009310FE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</w:p>
    <w:p w14:paraId="786BCBCF" w14:textId="77777777" w:rsidR="0096210E" w:rsidRPr="002440A3" w:rsidRDefault="0096210E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</w:p>
    <w:p w14:paraId="21AB6594" w14:textId="282E2B63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Arial"/>
          <w:szCs w:val="28"/>
        </w:rPr>
        <w:t xml:space="preserve">Kandidati koji ostvaruju pravo prednosti pri zapošljavanju na temelju članka 9. Zakona o profesionalnoj rehabilitaciji i zapošljavanju osoba s invaliditetom („Narodne novine“ broj 157/13, 152/14, 39/18 i 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 </w:t>
      </w:r>
    </w:p>
    <w:p w14:paraId="4764929E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Zakona o hrvatskim braniteljima iz Domovinskog rata i članovima njihovih obitelji („Narodne novine“ broj 121/17, 98/19 i 84/21), uz prijavu na javni natječaj dužni su, osim dokaza o ispunjavanju traženih uvjeta, priložiti i dokaze o ostvarivanju prava prednosti prilikom zapošljavanja iz članka 103. Zakona o hrvatskim braniteljima iz Domovinskog rata i članovima njihovih obitelji, navedenim na stranicama Ministarstva hrvatskih branitelja:</w:t>
      </w:r>
    </w:p>
    <w:p w14:paraId="7859858C" w14:textId="77777777" w:rsidR="002440A3" w:rsidRPr="002440A3" w:rsidRDefault="006A186B" w:rsidP="002440A3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563C1" w:themeColor="hyperlink"/>
          <w:u w:val="single"/>
          <w:lang w:eastAsia="hr-HR"/>
        </w:rPr>
      </w:pPr>
      <w:hyperlink r:id="rId6" w:history="1">
        <w:r w:rsidR="002440A3" w:rsidRPr="002440A3">
          <w:rPr>
            <w:rFonts w:ascii="Garamond" w:eastAsia="Times New Roman" w:hAnsi="Garamond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1D653702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563C1" w:themeColor="hyperlink"/>
          <w:u w:val="single"/>
          <w:lang w:eastAsia="hr-HR"/>
        </w:rPr>
      </w:pPr>
    </w:p>
    <w:p w14:paraId="4EFC17F9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Kandidat koji se poziva na pravo prednosti pri zapošljavanju u skladu s člankom 47. Zakona o civilnim stradalnicima iz Domovinskog rata („Narodne novine“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383099E7" w14:textId="77777777" w:rsidR="002440A3" w:rsidRPr="002440A3" w:rsidRDefault="006A186B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hyperlink r:id="rId7" w:history="1">
        <w:r w:rsidR="002440A3" w:rsidRPr="002440A3">
          <w:rPr>
            <w:rFonts w:ascii="Garamond" w:hAnsi="Garamond" w:cs="Times New Roman"/>
            <w:color w:val="0563C1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B8D02B8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</w:p>
    <w:p w14:paraId="2BAE117B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vojnih i civilnih invalida rata („Narodne novine“ broj 33/92, 77/92, 27/93, 58/93, 02/94, 76/94,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108/95, 108/96, 82/01, 13/03, 148/13 i 98/19), dokazuju to rješenjem ili potvrdom o priznatom statusu iz koje je vidljivo to pravo, potvrdom o nezaposlenosti Hrvatskog zavoda za zapošljavanje izdanom u vrijeme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>posljednjeg poslodavca (rješenje, ugovor, sporazum i sl.).</w:t>
      </w:r>
    </w:p>
    <w:p w14:paraId="4FE15DD8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13DA1039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2FAD0BA3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Prijavi treba priložiti:</w:t>
      </w:r>
    </w:p>
    <w:p w14:paraId="1CA43725" w14:textId="77777777" w:rsid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životopis;</w:t>
      </w:r>
    </w:p>
    <w:p w14:paraId="6819F592" w14:textId="6949FF41" w:rsidR="002440A3" w:rsidRPr="002440A3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presliku svjedodžbe kojom se potvrđuje ispunjavanje uvjeta stupnja obrazovanja (stručne spreme) </w:t>
      </w:r>
      <w:r>
        <w:rPr>
          <w:rFonts w:ascii="Garamond" w:hAnsi="Garamond" w:cs="Times New Roman"/>
        </w:rPr>
        <w:t xml:space="preserve">i struke </w:t>
      </w:r>
      <w:r w:rsidRPr="006C07E8">
        <w:rPr>
          <w:rFonts w:ascii="Garamond" w:hAnsi="Garamond" w:cs="Times New Roman"/>
        </w:rPr>
        <w:t>određene ovim natječajem;</w:t>
      </w:r>
    </w:p>
    <w:p w14:paraId="6C3D939F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dokaz o hrvatskom državljanstvu (presliku osobne iskaznice, putovnice ili domovnice);</w:t>
      </w:r>
    </w:p>
    <w:p w14:paraId="11553187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0C59B7C7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uvjerenje da se protiv podnositelja prijave ne vodi kazneni postupak (ne starije od 6 mjeseci);</w:t>
      </w:r>
    </w:p>
    <w:p w14:paraId="68EBF574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vlastoručno potpisanu izjavu o nepostojanju zapreka za prijam u službu iz članka 15. i 16. Zakona o službenicima i namještenicima u lokalnoj i područnoj (regionalnoj) samoupravi;</w:t>
      </w:r>
    </w:p>
    <w:p w14:paraId="3F344AC4" w14:textId="77777777" w:rsidR="002440A3" w:rsidRDefault="002440A3" w:rsidP="00244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2440A3"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5425230F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 xml:space="preserve">dokaz o traženom radnom iskustvu od najmanje 1 godine na odgovarajućim poslovima (potvrda dosadašnjih poslodavaca o vrsti poslova i trajanju radnog odnosa, preslika ugovora o radu, rješenja i </w:t>
      </w:r>
    </w:p>
    <w:p w14:paraId="2FBED8D5" w14:textId="77777777" w:rsidR="002440A3" w:rsidRPr="002440A3" w:rsidRDefault="002440A3" w:rsidP="002440A3">
      <w:pPr>
        <w:spacing w:after="0" w:line="240" w:lineRule="auto"/>
        <w:ind w:left="502"/>
        <w:contextualSpacing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>slično iz kojih mora biti vidljivo ostvareno radno iskustvo u trajanju od najmanje 1 godine na poslovima tražene struke i stručne spreme);</w:t>
      </w:r>
    </w:p>
    <w:p w14:paraId="14F5FF1B" w14:textId="41B1193E" w:rsidR="002440A3" w:rsidRPr="00D94E1B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26FDE083" w14:textId="77777777" w:rsidR="002440A3" w:rsidRPr="002440A3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vlastoručno ispunjenu i potpisanu privolu za prikupljanje osobnih podataka objavljenu u privitku Natječaja na službenoj internetskoj stranici Općine Punat.</w:t>
      </w:r>
    </w:p>
    <w:p w14:paraId="749AD428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2CA092D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Isprave se prilažu u neovjerenom presliku, a prije izbora kandidata predočit će se izvornik.</w:t>
      </w:r>
    </w:p>
    <w:p w14:paraId="4BCEECEC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5C63F106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Urednom prijavom smatra se prijava koja sadržava sve podatke i priloge navedene u natječaju.</w:t>
      </w:r>
    </w:p>
    <w:p w14:paraId="70722E93" w14:textId="77777777" w:rsid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7F7294F" w14:textId="77777777" w:rsidR="009310FE" w:rsidRDefault="009310FE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5FF8C5A4" w14:textId="77777777" w:rsidR="009310FE" w:rsidRDefault="009310FE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65C30DDA" w14:textId="77777777" w:rsidR="009310FE" w:rsidRPr="002440A3" w:rsidRDefault="009310FE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33DA6F29" w14:textId="06F745E8" w:rsidR="00D94E1B" w:rsidRPr="002440A3" w:rsidRDefault="002440A3" w:rsidP="009310FE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11D2C18A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5D578A5F" w14:textId="77777777" w:rsidR="002440A3" w:rsidRPr="002440A3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2440A3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0264440B" w14:textId="77777777" w:rsidR="002440A3" w:rsidRPr="002440A3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2440A3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5B931231" w14:textId="77777777" w:rsidR="002440A3" w:rsidRPr="002440A3" w:rsidRDefault="002440A3" w:rsidP="002440A3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Times New Roman"/>
          <w:lang w:eastAsia="hr-HR"/>
        </w:rPr>
        <w:tab/>
      </w:r>
    </w:p>
    <w:p w14:paraId="342DC47C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Na službenoj web stranici Općine Punat </w:t>
      </w:r>
      <w:hyperlink r:id="rId8" w:history="1">
        <w:r w:rsidRPr="002440A3">
          <w:rPr>
            <w:rFonts w:ascii="Garamond" w:hAnsi="Garamond"/>
            <w:color w:val="0563C1" w:themeColor="hyperlink"/>
            <w:u w:val="single"/>
          </w:rPr>
          <w:t>www.punat.hr</w:t>
        </w:r>
      </w:hyperlink>
      <w:r w:rsidRPr="002440A3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AD79BFE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2440A3">
          <w:rPr>
            <w:rFonts w:ascii="Garamond" w:hAnsi="Garamond"/>
            <w:color w:val="0563C1" w:themeColor="hyperlink"/>
            <w:u w:val="single"/>
          </w:rPr>
          <w:t>www.punat.hr</w:t>
        </w:r>
      </w:hyperlink>
      <w:r w:rsidRPr="002440A3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1C883C0A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3173FA2A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4950EF61" w14:textId="77777777" w:rsidR="002440A3" w:rsidRPr="002440A3" w:rsidRDefault="002440A3" w:rsidP="00BA6521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40FC3913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</w:rPr>
        <w:t>“</w:t>
      </w:r>
      <w:r w:rsidRPr="002440A3">
        <w:rPr>
          <w:rFonts w:ascii="Garamond" w:hAnsi="Garamond" w:cs="Times New Roman"/>
          <w:b/>
        </w:rPr>
        <w:t>NE OTVARAJ – natječaj za prijam u službu u</w:t>
      </w:r>
    </w:p>
    <w:p w14:paraId="272669C4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  <w:b/>
        </w:rPr>
        <w:t xml:space="preserve"> Jedinstveni upravni odjel Općine Punat</w:t>
      </w:r>
      <w:r w:rsidRPr="002440A3">
        <w:rPr>
          <w:rFonts w:ascii="Garamond" w:hAnsi="Garamond" w:cs="Times New Roman"/>
        </w:rPr>
        <w:t xml:space="preserve">“ </w:t>
      </w:r>
    </w:p>
    <w:p w14:paraId="07B45235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</w:rPr>
      </w:pPr>
    </w:p>
    <w:p w14:paraId="2BC2721A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</w:rPr>
        <w:t xml:space="preserve">na adresu: </w:t>
      </w:r>
      <w:r w:rsidRPr="002440A3">
        <w:rPr>
          <w:rFonts w:ascii="Garamond" w:hAnsi="Garamond" w:cs="Times New Roman"/>
          <w:b/>
        </w:rPr>
        <w:t>Općina Punat, Novi put 2, 51521 Punat</w:t>
      </w:r>
      <w:r w:rsidRPr="002440A3">
        <w:rPr>
          <w:rFonts w:ascii="Garamond" w:hAnsi="Garamond" w:cs="Times New Roman"/>
        </w:rPr>
        <w:t xml:space="preserve">, osobno ili preporučenom poštom, </w:t>
      </w:r>
      <w:r w:rsidRPr="002440A3">
        <w:rPr>
          <w:rFonts w:ascii="Garamond" w:hAnsi="Garamond" w:cs="Times New Roman"/>
          <w:b/>
        </w:rPr>
        <w:t xml:space="preserve">u roku    </w:t>
      </w:r>
    </w:p>
    <w:p w14:paraId="5DA027C9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  <w:b/>
        </w:rPr>
        <w:t xml:space="preserve"> </w:t>
      </w:r>
    </w:p>
    <w:p w14:paraId="642329C7" w14:textId="4055C92C" w:rsidR="002440A3" w:rsidRPr="002440A3" w:rsidRDefault="00EC6A39" w:rsidP="002440A3">
      <w:pPr>
        <w:spacing w:after="0" w:line="240" w:lineRule="auto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          </w:t>
      </w:r>
      <w:r w:rsidR="00301FBB">
        <w:rPr>
          <w:rFonts w:ascii="Garamond" w:hAnsi="Garamond" w:cs="Times New Roman"/>
          <w:b/>
        </w:rPr>
        <w:t>od 10</w:t>
      </w:r>
      <w:r w:rsidR="002440A3" w:rsidRPr="002440A3">
        <w:rPr>
          <w:rFonts w:ascii="Garamond" w:hAnsi="Garamond" w:cs="Times New Roman"/>
          <w:b/>
        </w:rPr>
        <w:t xml:space="preserve"> (</w:t>
      </w:r>
      <w:r w:rsidR="00301FBB">
        <w:rPr>
          <w:rFonts w:ascii="Garamond" w:hAnsi="Garamond" w:cs="Times New Roman"/>
          <w:b/>
        </w:rPr>
        <w:t>deset</w:t>
      </w:r>
      <w:r w:rsidR="002440A3" w:rsidRPr="002440A3">
        <w:rPr>
          <w:rFonts w:ascii="Garamond" w:hAnsi="Garamond" w:cs="Times New Roman"/>
          <w:b/>
        </w:rPr>
        <w:t>) dana od dana objave natječaja u „Narodnim novinama“</w:t>
      </w:r>
      <w:r w:rsidR="002440A3" w:rsidRPr="002440A3">
        <w:rPr>
          <w:rFonts w:ascii="Garamond" w:hAnsi="Garamond" w:cs="Times New Roman"/>
        </w:rPr>
        <w:t xml:space="preserve"> </w:t>
      </w:r>
    </w:p>
    <w:p w14:paraId="7BC3CDF8" w14:textId="5DF596A0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21C18EEB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O rezultatima natječaja kandidati će biti obaviješteni najkasnije u roku od 60 (šezdeset) dana od isteka roka za podnošenje prijava.</w:t>
      </w:r>
    </w:p>
    <w:p w14:paraId="19948F89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3533D27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5B5DFED2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3530930E" w14:textId="1EBE5BAB" w:rsidR="002440A3" w:rsidRPr="002440A3" w:rsidRDefault="002440A3" w:rsidP="002440A3">
      <w:pPr>
        <w:tabs>
          <w:tab w:val="left" w:pos="6900"/>
        </w:tabs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                                                                                          </w:t>
      </w:r>
      <w:r>
        <w:rPr>
          <w:rFonts w:ascii="Garamond" w:hAnsi="Garamond" w:cs="Times New Roman"/>
        </w:rPr>
        <w:t xml:space="preserve">            </w:t>
      </w:r>
      <w:r w:rsidR="006A186B">
        <w:rPr>
          <w:rFonts w:ascii="Garamond" w:hAnsi="Garamond" w:cs="Times New Roman"/>
        </w:rPr>
        <w:t xml:space="preserve">  </w:t>
      </w:r>
      <w:bookmarkStart w:id="0" w:name="_GoBack"/>
      <w:bookmarkEnd w:id="0"/>
      <w:r>
        <w:rPr>
          <w:rFonts w:ascii="Garamond" w:hAnsi="Garamond" w:cs="Times New Roman"/>
        </w:rPr>
        <w:t xml:space="preserve">  </w:t>
      </w:r>
      <w:r w:rsidRPr="002440A3">
        <w:rPr>
          <w:rFonts w:ascii="Garamond" w:hAnsi="Garamond" w:cs="Times New Roman"/>
        </w:rPr>
        <w:t>PROČELNICA</w:t>
      </w:r>
    </w:p>
    <w:p w14:paraId="23863D74" w14:textId="735854E9" w:rsidR="002440A3" w:rsidRPr="002440A3" w:rsidRDefault="002440A3" w:rsidP="002440A3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                                                                                                    Ivana Svetec, dipl.</w:t>
      </w:r>
      <w:proofErr w:type="spellStart"/>
      <w:r w:rsidRPr="002440A3">
        <w:rPr>
          <w:rFonts w:ascii="Garamond" w:hAnsi="Garamond" w:cs="Times New Roman"/>
        </w:rPr>
        <w:t>iur</w:t>
      </w:r>
      <w:proofErr w:type="spellEnd"/>
      <w:r w:rsidRPr="002440A3">
        <w:rPr>
          <w:rFonts w:ascii="Garamond" w:hAnsi="Garamond" w:cs="Times New Roman"/>
        </w:rPr>
        <w:t>.</w:t>
      </w:r>
      <w:r w:rsidR="006A186B">
        <w:rPr>
          <w:rFonts w:ascii="Garamond" w:hAnsi="Garamond" w:cs="Times New Roman"/>
        </w:rPr>
        <w:t>,v.r.</w:t>
      </w:r>
    </w:p>
    <w:p w14:paraId="7125CDFE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525C71CC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3F8687EF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719BA16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104A4CD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4A3318E6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54F13E3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65BAA741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44AF66DE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1E01F671" w14:textId="46C3F4A4" w:rsidR="00E26DAB" w:rsidRPr="006C07E8" w:rsidRDefault="006A186B" w:rsidP="007C246D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</w:p>
    <w:sectPr w:rsidR="00E26DAB" w:rsidRPr="006C07E8" w:rsidSect="00623C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381"/>
    <w:multiLevelType w:val="hybridMultilevel"/>
    <w:tmpl w:val="DA660E08"/>
    <w:lvl w:ilvl="0" w:tplc="110C51FE">
      <w:numFmt w:val="bullet"/>
      <w:lvlText w:val="-"/>
      <w:lvlJc w:val="left"/>
      <w:pPr>
        <w:ind w:left="28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9F21792"/>
    <w:multiLevelType w:val="hybridMultilevel"/>
    <w:tmpl w:val="6DC82536"/>
    <w:lvl w:ilvl="0" w:tplc="5868EB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09F"/>
    <w:multiLevelType w:val="hybridMultilevel"/>
    <w:tmpl w:val="167C0878"/>
    <w:lvl w:ilvl="0" w:tplc="5196510E">
      <w:numFmt w:val="bullet"/>
      <w:lvlText w:val="-"/>
      <w:lvlJc w:val="left"/>
      <w:pPr>
        <w:ind w:left="174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73CB"/>
    <w:multiLevelType w:val="hybridMultilevel"/>
    <w:tmpl w:val="4DEA9CA0"/>
    <w:lvl w:ilvl="0" w:tplc="01625744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7"/>
    <w:rsid w:val="00011DF8"/>
    <w:rsid w:val="000752B2"/>
    <w:rsid w:val="00085D2F"/>
    <w:rsid w:val="0010378C"/>
    <w:rsid w:val="001C425F"/>
    <w:rsid w:val="00205576"/>
    <w:rsid w:val="0022054F"/>
    <w:rsid w:val="002440A3"/>
    <w:rsid w:val="002854E6"/>
    <w:rsid w:val="002A2AFD"/>
    <w:rsid w:val="002B06B1"/>
    <w:rsid w:val="00301FBB"/>
    <w:rsid w:val="003D2D41"/>
    <w:rsid w:val="003F10D8"/>
    <w:rsid w:val="0043609E"/>
    <w:rsid w:val="00454545"/>
    <w:rsid w:val="004C2DB3"/>
    <w:rsid w:val="004E0E14"/>
    <w:rsid w:val="00552267"/>
    <w:rsid w:val="0059698A"/>
    <w:rsid w:val="006449D4"/>
    <w:rsid w:val="00666393"/>
    <w:rsid w:val="006A186B"/>
    <w:rsid w:val="006C07E8"/>
    <w:rsid w:val="006D4A27"/>
    <w:rsid w:val="007111F0"/>
    <w:rsid w:val="00757DA5"/>
    <w:rsid w:val="007B588D"/>
    <w:rsid w:val="007C246D"/>
    <w:rsid w:val="007E337C"/>
    <w:rsid w:val="007F21A6"/>
    <w:rsid w:val="008745DC"/>
    <w:rsid w:val="008A19C3"/>
    <w:rsid w:val="008B1806"/>
    <w:rsid w:val="008C19C8"/>
    <w:rsid w:val="00911A78"/>
    <w:rsid w:val="009151FD"/>
    <w:rsid w:val="0092309F"/>
    <w:rsid w:val="009310FE"/>
    <w:rsid w:val="0096210E"/>
    <w:rsid w:val="00980AC7"/>
    <w:rsid w:val="009A5EC1"/>
    <w:rsid w:val="00A5086D"/>
    <w:rsid w:val="00A55B06"/>
    <w:rsid w:val="00A7033C"/>
    <w:rsid w:val="00AF371B"/>
    <w:rsid w:val="00B0013F"/>
    <w:rsid w:val="00BA6521"/>
    <w:rsid w:val="00C61FCA"/>
    <w:rsid w:val="00CA381E"/>
    <w:rsid w:val="00CD6B21"/>
    <w:rsid w:val="00D05377"/>
    <w:rsid w:val="00D17FA9"/>
    <w:rsid w:val="00D454A0"/>
    <w:rsid w:val="00D94E1B"/>
    <w:rsid w:val="00DA132F"/>
    <w:rsid w:val="00DA5EB5"/>
    <w:rsid w:val="00E61D47"/>
    <w:rsid w:val="00E93D0B"/>
    <w:rsid w:val="00EA4A15"/>
    <w:rsid w:val="00EC4C50"/>
    <w:rsid w:val="00EC6A39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1A"/>
  <w15:chartTrackingRefBased/>
  <w15:docId w15:val="{845ED186-AACA-4C90-9188-7650A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77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D05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537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D053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5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13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2022-04-27T08:38:00Z</cp:lastPrinted>
  <dcterms:created xsi:type="dcterms:W3CDTF">2022-04-27T08:47:00Z</dcterms:created>
  <dcterms:modified xsi:type="dcterms:W3CDTF">2022-04-27T08:47:00Z</dcterms:modified>
</cp:coreProperties>
</file>