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2643BC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2643BC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2643BC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2643BC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2643BC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2643BC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2643BC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2643BC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2643B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259D6474" w14:textId="77777777" w:rsidR="006C4FC9" w:rsidRPr="002643BC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2643BC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1D1A8F9E" w:rsidR="006C4FC9" w:rsidRPr="002643BC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727868"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112-02/21</w:t>
            </w:r>
            <w:r w:rsidR="008B0A8F"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-01/1</w:t>
            </w:r>
          </w:p>
        </w:tc>
      </w:tr>
      <w:tr w:rsidR="006C4FC9" w:rsidRPr="002643BC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69B97DCB" w:rsidR="006C4FC9" w:rsidRPr="002643BC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</w:t>
            </w:r>
            <w:r w:rsidR="00727868"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727868"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</w:t>
            </w: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-3</w:t>
            </w:r>
          </w:p>
        </w:tc>
      </w:tr>
      <w:tr w:rsidR="006C4FC9" w:rsidRPr="002643BC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2507EA4A" w:rsidR="006C4FC9" w:rsidRPr="002643BC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A6105D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727868"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siječnja</w:t>
            </w: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727868"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</w:t>
            </w:r>
            <w:r w:rsidRPr="002643B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2643BC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2643BC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2643BC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2643BC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2643BC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>Na temelju članka 19. Zakona o službenicima i namještenicima u lokalnoj i područnoj (regionalnoj) samoupravi („Narodne novine“ broj 86/08, 61/11, 4/18, 96/18 i 112/19) Povjerenstvo za provedbu natječaja objavljuje</w:t>
      </w:r>
    </w:p>
    <w:p w14:paraId="43F9CD9B" w14:textId="77777777" w:rsidR="006C4FC9" w:rsidRPr="002643BC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2643BC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2643BC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7963FCDF" w:rsidR="006C4FC9" w:rsidRPr="002643BC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2643BC">
        <w:rPr>
          <w:rFonts w:ascii="Garamond" w:hAnsi="Garamond" w:cs="Times New Roman"/>
          <w:b/>
          <w:sz w:val="24"/>
          <w:szCs w:val="24"/>
          <w:lang w:val="hr-HR"/>
        </w:rPr>
        <w:t>u vezi provedbe natječaja za prijam u službu u Jedinstveni upravni odjel Općine Punat</w:t>
      </w:r>
    </w:p>
    <w:p w14:paraId="2EDD82AD" w14:textId="77777777" w:rsidR="006C4FC9" w:rsidRPr="002643BC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BEDD878" w14:textId="1AE1B3FD" w:rsidR="006C4FC9" w:rsidRPr="002643BC" w:rsidRDefault="006C4FC9" w:rsidP="0072786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261C41" w:rsidRPr="002643BC">
        <w:rPr>
          <w:rFonts w:ascii="Garamond" w:hAnsi="Garamond" w:cs="Times New Roman"/>
          <w:sz w:val="24"/>
          <w:szCs w:val="24"/>
          <w:lang w:val="hr-HR"/>
        </w:rPr>
        <w:t xml:space="preserve">„Narodnim novinama“ broj </w:t>
      </w:r>
      <w:r w:rsidR="00A6105D">
        <w:rPr>
          <w:rFonts w:ascii="Garamond" w:hAnsi="Garamond" w:cs="Times New Roman"/>
          <w:sz w:val="24"/>
          <w:szCs w:val="24"/>
          <w:lang w:val="hr-HR"/>
        </w:rPr>
        <w:t>6</w:t>
      </w:r>
      <w:r w:rsidR="00727868" w:rsidRPr="002643BC">
        <w:rPr>
          <w:rFonts w:ascii="Garamond" w:hAnsi="Garamond" w:cs="Times New Roman"/>
          <w:sz w:val="24"/>
          <w:szCs w:val="24"/>
          <w:lang w:val="hr-HR"/>
        </w:rPr>
        <w:t>/21</w:t>
      </w:r>
      <w:r w:rsidR="00A6105D">
        <w:rPr>
          <w:rFonts w:ascii="Garamond" w:hAnsi="Garamond" w:cs="Times New Roman"/>
          <w:sz w:val="24"/>
          <w:szCs w:val="24"/>
          <w:lang w:val="hr-HR"/>
        </w:rPr>
        <w:t xml:space="preserve"> od dana 22. siječnja </w:t>
      </w:r>
      <w:r w:rsidR="00727868" w:rsidRPr="002643BC">
        <w:rPr>
          <w:rFonts w:ascii="Garamond" w:hAnsi="Garamond" w:cs="Times New Roman"/>
          <w:sz w:val="24"/>
          <w:szCs w:val="24"/>
          <w:lang w:val="hr-HR"/>
        </w:rPr>
        <w:t>2021</w:t>
      </w:r>
      <w:r w:rsidR="00261071" w:rsidRPr="002643BC">
        <w:rPr>
          <w:rFonts w:ascii="Garamond" w:hAnsi="Garamond" w:cs="Times New Roman"/>
          <w:sz w:val="24"/>
          <w:szCs w:val="24"/>
          <w:lang w:val="hr-HR"/>
        </w:rPr>
        <w:t>. godine</w:t>
      </w:r>
      <w:r w:rsidR="00261C41" w:rsidRPr="002643BC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2643BC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 w:rsidRPr="002643BC">
        <w:rPr>
          <w:rFonts w:ascii="Garamond" w:hAnsi="Garamond" w:cs="Times New Roman"/>
          <w:sz w:val="24"/>
          <w:szCs w:val="24"/>
          <w:lang w:val="hr-HR"/>
        </w:rPr>
        <w:t>Natječaj</w:t>
      </w:r>
      <w:r w:rsidRPr="002643BC">
        <w:rPr>
          <w:rFonts w:ascii="Garamond" w:hAnsi="Garamond" w:cs="Times New Roman"/>
          <w:sz w:val="24"/>
          <w:szCs w:val="24"/>
          <w:lang w:val="hr-HR"/>
        </w:rPr>
        <w:t xml:space="preserve"> za prijam u službu u Jedinstveni upravni odjel Općine Punat za radno mjesto </w:t>
      </w:r>
      <w:r w:rsidR="00727868" w:rsidRPr="002643BC">
        <w:rPr>
          <w:rFonts w:ascii="Garamond" w:hAnsi="Garamond" w:cs="Times New Roman"/>
          <w:sz w:val="24"/>
          <w:szCs w:val="24"/>
          <w:lang w:val="hr-HR"/>
        </w:rPr>
        <w:t xml:space="preserve">referenta za pisarnicu i pismohranu </w:t>
      </w:r>
      <w:r w:rsidRPr="002643BC">
        <w:rPr>
          <w:rFonts w:ascii="Garamond" w:hAnsi="Garamond" w:cs="Times New Roman"/>
          <w:sz w:val="24"/>
          <w:szCs w:val="24"/>
          <w:lang w:val="hr-HR"/>
        </w:rPr>
        <w:t xml:space="preserve">(1 izvršitelj/izvršiteljica), na </w:t>
      </w:r>
      <w:r w:rsidR="00296E74" w:rsidRPr="002643BC">
        <w:rPr>
          <w:rFonts w:ascii="Garamond" w:hAnsi="Garamond" w:cs="Times New Roman"/>
          <w:sz w:val="24"/>
          <w:szCs w:val="24"/>
          <w:lang w:val="hr-HR"/>
        </w:rPr>
        <w:t>ne</w:t>
      </w:r>
      <w:r w:rsidRPr="002643BC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 w:rsidRPr="002643BC">
        <w:rPr>
          <w:rFonts w:ascii="Garamond" w:hAnsi="Garamond" w:cs="Times New Roman"/>
          <w:sz w:val="24"/>
          <w:szCs w:val="24"/>
          <w:lang w:val="hr-HR"/>
        </w:rPr>
        <w:t>,</w:t>
      </w:r>
      <w:r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296E74" w:rsidRPr="002643BC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</w:p>
    <w:p w14:paraId="3E961ADC" w14:textId="7374FD11" w:rsidR="006C4FC9" w:rsidRPr="002643BC" w:rsidRDefault="00296E74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>Prijave na</w:t>
      </w:r>
      <w:r w:rsidR="00727868"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695340">
        <w:rPr>
          <w:rFonts w:ascii="Garamond" w:eastAsia="Times New Roman" w:hAnsi="Garamond" w:cs="Times New Roman"/>
          <w:sz w:val="24"/>
          <w:szCs w:val="24"/>
          <w:lang w:val="hr-HR" w:eastAsia="hr-HR"/>
        </w:rPr>
        <w:t>Natječaj podnose se u roku od 15</w:t>
      </w:r>
      <w:r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695340">
        <w:rPr>
          <w:rFonts w:ascii="Garamond" w:eastAsia="Times New Roman" w:hAnsi="Garamond" w:cs="Times New Roman"/>
          <w:sz w:val="24"/>
          <w:szCs w:val="24"/>
          <w:lang w:val="hr-HR" w:eastAsia="hr-HR"/>
        </w:rPr>
        <w:t>(petnaest</w:t>
      </w:r>
      <w:bookmarkStart w:id="0" w:name="_GoBack"/>
      <w:bookmarkEnd w:id="0"/>
      <w:r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dana od dana </w:t>
      </w:r>
      <w:r w:rsidR="003E25EA"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2643BC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77777777" w:rsidR="006C4FC9" w:rsidRPr="002643BC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0881927" w14:textId="1464A98B" w:rsidR="006C4FC9" w:rsidRPr="002643BC" w:rsidRDefault="006C4FC9" w:rsidP="007278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2643BC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398DC4" w14:textId="0EB4D9BF" w:rsidR="006C4FC9" w:rsidRPr="002643BC" w:rsidRDefault="00727868" w:rsidP="00727868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>Refe</w:t>
      </w:r>
      <w:r w:rsidR="005C594E" w:rsidRPr="002643BC">
        <w:rPr>
          <w:rFonts w:ascii="Garamond" w:hAnsi="Garamond" w:cs="Times New Roman"/>
          <w:sz w:val="24"/>
          <w:szCs w:val="24"/>
          <w:lang w:val="hr-HR"/>
        </w:rPr>
        <w:t>re</w:t>
      </w:r>
      <w:r w:rsidRPr="002643BC">
        <w:rPr>
          <w:rFonts w:ascii="Garamond" w:hAnsi="Garamond" w:cs="Times New Roman"/>
          <w:sz w:val="24"/>
          <w:szCs w:val="24"/>
          <w:lang w:val="hr-HR"/>
        </w:rPr>
        <w:t xml:space="preserve">nt </w:t>
      </w:r>
      <w:r w:rsidR="005C594E" w:rsidRPr="002643BC">
        <w:rPr>
          <w:rFonts w:ascii="Garamond" w:hAnsi="Garamond" w:cs="Times New Roman"/>
          <w:sz w:val="24"/>
          <w:szCs w:val="24"/>
          <w:lang w:val="hr-HR"/>
        </w:rPr>
        <w:t xml:space="preserve">za pisarnicu i pismohranu </w:t>
      </w:r>
      <w:r w:rsidR="006C4FC9" w:rsidRPr="002643BC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4AD44818" w14:textId="29FD300F" w:rsidR="00727868" w:rsidRPr="002643BC" w:rsidRDefault="00727868" w:rsidP="00727868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2643BC">
        <w:rPr>
          <w:rFonts w:ascii="Garamond" w:hAnsi="Garamond" w:cs="Arial"/>
          <w:sz w:val="24"/>
          <w:szCs w:val="24"/>
        </w:rPr>
        <w:t>upravlja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radom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pisarnice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, brine za </w:t>
      </w:r>
      <w:proofErr w:type="spellStart"/>
      <w:r w:rsidRPr="002643BC">
        <w:rPr>
          <w:rFonts w:ascii="Garamond" w:hAnsi="Garamond" w:cs="Arial"/>
          <w:sz w:val="24"/>
          <w:szCs w:val="24"/>
        </w:rPr>
        <w:t>izvršavanje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radnih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zadataka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obveza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pisarnice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obavlja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prijam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otpremu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pošte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2643BC">
        <w:rPr>
          <w:rFonts w:ascii="Garamond" w:hAnsi="Garamond" w:cs="Arial"/>
          <w:sz w:val="24"/>
          <w:szCs w:val="24"/>
        </w:rPr>
        <w:t>obavlja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poslove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postupanja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s </w:t>
      </w:r>
      <w:proofErr w:type="spellStart"/>
      <w:r w:rsidRPr="002643BC">
        <w:rPr>
          <w:rFonts w:ascii="Garamond" w:hAnsi="Garamond" w:cs="Arial"/>
          <w:sz w:val="24"/>
          <w:szCs w:val="24"/>
        </w:rPr>
        <w:t>pismenima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2643BC">
        <w:rPr>
          <w:rFonts w:ascii="Garamond" w:hAnsi="Garamond" w:cs="Arial"/>
          <w:sz w:val="24"/>
          <w:szCs w:val="24"/>
        </w:rPr>
        <w:t>njihovo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primanje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izdavanje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2643BC">
        <w:rPr>
          <w:rFonts w:ascii="Garamond" w:hAnsi="Garamond" w:cs="Arial"/>
          <w:sz w:val="24"/>
          <w:szCs w:val="24"/>
        </w:rPr>
        <w:t>evidenciju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dostavu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u rad </w:t>
      </w:r>
    </w:p>
    <w:p w14:paraId="4CDEA067" w14:textId="3151CB9E" w:rsidR="00727868" w:rsidRPr="002643BC" w:rsidRDefault="00727868" w:rsidP="00727868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preuzima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dovršene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spise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(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predmete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),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organizira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korištenje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obradu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javnog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dokumentarnog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gradiva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odabir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javnog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arhivskog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gradiva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vodi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evidencije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vezi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s time, brine se za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cjelovitost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sređenost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cjelokupnog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javnog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dokumentarnog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gradiva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Općine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Punat,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nadzire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ga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čuva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obavlja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poslove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svezi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s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predajom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gradiva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nadležnom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arhivu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posebnim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propisima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arhivskoj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>djelatnosti</w:t>
      </w:r>
      <w:proofErr w:type="spellEnd"/>
      <w:r w:rsidRPr="002643BC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2643BC">
        <w:rPr>
          <w:rFonts w:ascii="Garamond" w:hAnsi="Garamond" w:cs="Arial"/>
          <w:sz w:val="24"/>
          <w:szCs w:val="24"/>
        </w:rPr>
        <w:t>priprema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prijedloge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akata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iz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uredskog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poslovanja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zaštite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arhivskog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registraturnog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gradiva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</w:p>
    <w:p w14:paraId="13BC6789" w14:textId="29F82FE2" w:rsidR="00727868" w:rsidRPr="002643BC" w:rsidRDefault="00727868" w:rsidP="00727868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2643BC">
        <w:rPr>
          <w:rFonts w:ascii="Garamond" w:hAnsi="Garamond" w:cs="Arial"/>
          <w:sz w:val="24"/>
          <w:szCs w:val="24"/>
        </w:rPr>
        <w:t>vrši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objavu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dokumenata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akata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putem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web </w:t>
      </w:r>
      <w:proofErr w:type="spellStart"/>
      <w:r w:rsidRPr="002643BC">
        <w:rPr>
          <w:rFonts w:ascii="Garamond" w:hAnsi="Garamond" w:cs="Arial"/>
          <w:sz w:val="24"/>
          <w:szCs w:val="24"/>
        </w:rPr>
        <w:t>stranica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te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obavlja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poslove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WEB </w:t>
      </w:r>
      <w:proofErr w:type="spellStart"/>
      <w:r w:rsidRPr="002643BC">
        <w:rPr>
          <w:rFonts w:ascii="Garamond" w:hAnsi="Garamond" w:cs="Arial"/>
          <w:sz w:val="24"/>
          <w:szCs w:val="24"/>
        </w:rPr>
        <w:t>administratora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administratora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aplikacija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EUMIS i E-</w:t>
      </w:r>
      <w:proofErr w:type="spellStart"/>
      <w:r w:rsidRPr="002643BC">
        <w:rPr>
          <w:rFonts w:ascii="Garamond" w:hAnsi="Garamond" w:cs="Arial"/>
          <w:sz w:val="24"/>
          <w:szCs w:val="24"/>
        </w:rPr>
        <w:t>sjednice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2643BC">
        <w:rPr>
          <w:rFonts w:ascii="Garamond" w:hAnsi="Garamond" w:cs="Arial"/>
          <w:sz w:val="24"/>
          <w:szCs w:val="24"/>
        </w:rPr>
        <w:t>održava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web </w:t>
      </w:r>
      <w:proofErr w:type="spellStart"/>
      <w:r w:rsidRPr="002643BC">
        <w:rPr>
          <w:rFonts w:ascii="Garamond" w:hAnsi="Garamond" w:cs="Arial"/>
          <w:sz w:val="24"/>
          <w:szCs w:val="24"/>
        </w:rPr>
        <w:t>stranicu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Općine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Punat </w:t>
      </w:r>
      <w:proofErr w:type="spellStart"/>
      <w:r w:rsidRPr="002643BC">
        <w:rPr>
          <w:rFonts w:ascii="Garamond" w:hAnsi="Garamond" w:cs="Arial"/>
          <w:sz w:val="24"/>
          <w:szCs w:val="24"/>
        </w:rPr>
        <w:t>te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e-</w:t>
      </w:r>
      <w:proofErr w:type="spellStart"/>
      <w:r w:rsidRPr="002643BC">
        <w:rPr>
          <w:rFonts w:ascii="Garamond" w:hAnsi="Garamond" w:cs="Arial"/>
          <w:sz w:val="24"/>
          <w:szCs w:val="24"/>
        </w:rPr>
        <w:t>servise</w:t>
      </w:r>
      <w:proofErr w:type="spellEnd"/>
      <w:r w:rsidRPr="002643BC">
        <w:rPr>
          <w:rFonts w:ascii="Garamond" w:hAnsi="Garamond" w:cs="Arial"/>
          <w:sz w:val="24"/>
          <w:szCs w:val="24"/>
        </w:rPr>
        <w:t>: EUMIS i e-</w:t>
      </w:r>
      <w:proofErr w:type="spellStart"/>
      <w:r w:rsidRPr="002643BC">
        <w:rPr>
          <w:rFonts w:ascii="Garamond" w:hAnsi="Garamond" w:cs="Arial"/>
          <w:sz w:val="24"/>
          <w:szCs w:val="24"/>
        </w:rPr>
        <w:t>sjednice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) </w:t>
      </w:r>
    </w:p>
    <w:p w14:paraId="3DDCBDA0" w14:textId="5680E5AE" w:rsidR="00727868" w:rsidRPr="002643BC" w:rsidRDefault="00727868" w:rsidP="00727868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2643BC">
        <w:rPr>
          <w:rFonts w:ascii="Garamond" w:hAnsi="Garamond" w:cs="Arial"/>
          <w:sz w:val="24"/>
          <w:szCs w:val="24"/>
        </w:rPr>
        <w:t>vodi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registar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ugovora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kojima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se </w:t>
      </w:r>
      <w:proofErr w:type="spellStart"/>
      <w:r w:rsidRPr="002643BC">
        <w:rPr>
          <w:rFonts w:ascii="Garamond" w:hAnsi="Garamond" w:cs="Arial"/>
          <w:sz w:val="24"/>
          <w:szCs w:val="24"/>
        </w:rPr>
        <w:t>obavljaju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plaćanja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iz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Proračuna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</w:p>
    <w:p w14:paraId="58636835" w14:textId="5B1883B0" w:rsidR="00727868" w:rsidRPr="002643BC" w:rsidRDefault="00727868" w:rsidP="00727868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2643BC">
        <w:rPr>
          <w:rFonts w:ascii="Garamond" w:hAnsi="Garamond" w:cs="Arial"/>
          <w:sz w:val="24"/>
          <w:szCs w:val="24"/>
        </w:rPr>
        <w:t>vodi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upravne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postupke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donosi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rješenja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iz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svoje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nadležnosti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</w:p>
    <w:p w14:paraId="78A1A539" w14:textId="4B140BE1" w:rsidR="00727868" w:rsidRPr="002643BC" w:rsidRDefault="00727868" w:rsidP="00727868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643BC">
        <w:rPr>
          <w:rFonts w:ascii="Garamond" w:hAnsi="Garamond" w:cs="Arial"/>
          <w:sz w:val="24"/>
          <w:szCs w:val="24"/>
        </w:rPr>
        <w:t xml:space="preserve">u </w:t>
      </w:r>
      <w:proofErr w:type="spellStart"/>
      <w:r w:rsidRPr="002643BC">
        <w:rPr>
          <w:rFonts w:ascii="Garamond" w:hAnsi="Garamond" w:cs="Arial"/>
          <w:sz w:val="24"/>
          <w:szCs w:val="24"/>
        </w:rPr>
        <w:t>skladu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sa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zakonom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obavlja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2643BC">
        <w:rPr>
          <w:rFonts w:ascii="Garamond" w:hAnsi="Garamond" w:cs="Arial"/>
          <w:sz w:val="24"/>
          <w:szCs w:val="24"/>
        </w:rPr>
        <w:t>druge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poslove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po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nalogu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2643BC">
        <w:rPr>
          <w:rFonts w:ascii="Garamond" w:hAnsi="Garamond" w:cs="Arial"/>
          <w:sz w:val="24"/>
          <w:szCs w:val="24"/>
        </w:rPr>
        <w:t>pročelnika</w:t>
      </w:r>
      <w:proofErr w:type="spellEnd"/>
      <w:r w:rsidRPr="002643BC">
        <w:rPr>
          <w:rFonts w:ascii="Garamond" w:hAnsi="Garamond" w:cs="Arial"/>
          <w:sz w:val="24"/>
          <w:szCs w:val="24"/>
        </w:rPr>
        <w:t xml:space="preserve"> </w:t>
      </w:r>
    </w:p>
    <w:p w14:paraId="2816D6E1" w14:textId="77777777" w:rsidR="006C4FC9" w:rsidRPr="002643BC" w:rsidRDefault="006C4FC9" w:rsidP="00727868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F1910A4" w14:textId="37435D89" w:rsidR="006C4FC9" w:rsidRPr="002643BC" w:rsidRDefault="006C4FC9" w:rsidP="007278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2643BC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A056AB" w14:textId="6A6B9720" w:rsidR="006C4FC9" w:rsidRPr="002643BC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(1,</w:t>
      </w:r>
      <w:r w:rsidR="005C594E" w:rsidRPr="002643BC">
        <w:rPr>
          <w:rFonts w:ascii="Garamond" w:hAnsi="Garamond" w:cs="Times New Roman"/>
          <w:sz w:val="24"/>
          <w:szCs w:val="24"/>
          <w:lang w:val="hr-HR"/>
        </w:rPr>
        <w:t>4</w:t>
      </w:r>
      <w:r w:rsidRPr="002643BC">
        <w:rPr>
          <w:rFonts w:ascii="Garamond" w:hAnsi="Garamond" w:cs="Times New Roman"/>
          <w:sz w:val="24"/>
          <w:szCs w:val="24"/>
          <w:lang w:val="hr-HR"/>
        </w:rPr>
        <w:t>0) i osnovice koja iznosi 5.421,54 kune, uvećano za 0,5% za svaku navršenu godinu radnog staža.</w:t>
      </w:r>
    </w:p>
    <w:p w14:paraId="2529B7F6" w14:textId="77777777" w:rsidR="006C4FC9" w:rsidRPr="002643BC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5EF09B05" w14:textId="19868CA6" w:rsidR="006C4FC9" w:rsidRPr="002643BC" w:rsidRDefault="00727868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2643BC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lastRenderedPageBreak/>
        <w:t>PROVJERA ZNANJA I SPOSOBNOSTI</w:t>
      </w:r>
    </w:p>
    <w:p w14:paraId="4F780367" w14:textId="77777777" w:rsidR="006C4FC9" w:rsidRPr="002643BC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2643BC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2643BC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2643BC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4D2BDF45" w14:textId="55E490D0" w:rsidR="006C4FC9" w:rsidRPr="002643BC" w:rsidRDefault="006C4FC9" w:rsidP="005C59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2643BC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27212E96" w14:textId="77777777" w:rsidR="006C4FC9" w:rsidRPr="002643BC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2643BC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2643BC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2643BC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2643BC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 w:rsidRPr="002643BC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2643BC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3C946F67" w:rsidR="006C4FC9" w:rsidRPr="002643BC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2643BC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2643BC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2643BC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2643BC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 i na oglasnoj ploči Općine Punat, najkasnije 5 (pet) dana prije održavanja provjere.</w:t>
      </w:r>
    </w:p>
    <w:p w14:paraId="486E40BC" w14:textId="77777777" w:rsidR="006C4FC9" w:rsidRPr="002643BC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2643BC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2643BC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D044EF0" w14:textId="77777777" w:rsidR="006C4FC9" w:rsidRPr="002643BC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6F9C6DAF" w14:textId="18BB19A3" w:rsidR="006C4FC9" w:rsidRPr="002643BC" w:rsidRDefault="006C4FC9" w:rsidP="005C59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 broj 33/01, 60/01, 129/05, 109/07, 125/08, 36/09, 150/11, 144/12, 19/13, 137/15, 123/17 i 98/19)</w:t>
      </w:r>
    </w:p>
    <w:p w14:paraId="5F28B734" w14:textId="77777777" w:rsidR="006C4FC9" w:rsidRPr="002643BC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 broj 86/08, 61/11, 4/18, 96/18 i 112/19)</w:t>
      </w:r>
    </w:p>
    <w:p w14:paraId="5CD33E75" w14:textId="18138DC7" w:rsidR="005C594E" w:rsidRPr="002643BC" w:rsidRDefault="005C594E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/>
          <w:sz w:val="24"/>
          <w:szCs w:val="24"/>
          <w:lang w:val="hr-HR"/>
        </w:rPr>
        <w:t xml:space="preserve">Statut Općine Punat </w:t>
      </w:r>
      <w:r w:rsidR="002643BC" w:rsidRPr="002643BC">
        <w:rPr>
          <w:rFonts w:ascii="Garamond" w:hAnsi="Garamond" w:cs="Arial"/>
          <w:sz w:val="24"/>
          <w:szCs w:val="24"/>
        </w:rPr>
        <w:t>(“</w:t>
      </w:r>
      <w:proofErr w:type="spellStart"/>
      <w:r w:rsidR="002643BC" w:rsidRPr="002643BC">
        <w:rPr>
          <w:rFonts w:ascii="Garamond" w:hAnsi="Garamond" w:cs="Arial"/>
          <w:sz w:val="24"/>
          <w:szCs w:val="24"/>
        </w:rPr>
        <w:t>Službene</w:t>
      </w:r>
      <w:proofErr w:type="spellEnd"/>
      <w:r w:rsidR="002643BC"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643BC" w:rsidRPr="002643BC">
        <w:rPr>
          <w:rFonts w:ascii="Garamond" w:hAnsi="Garamond" w:cs="Arial"/>
          <w:sz w:val="24"/>
          <w:szCs w:val="24"/>
        </w:rPr>
        <w:t>novine</w:t>
      </w:r>
      <w:proofErr w:type="spellEnd"/>
      <w:r w:rsidR="002643BC"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643BC" w:rsidRPr="002643BC">
        <w:rPr>
          <w:rFonts w:ascii="Garamond" w:hAnsi="Garamond" w:cs="Arial"/>
          <w:sz w:val="24"/>
          <w:szCs w:val="24"/>
        </w:rPr>
        <w:t>Primorsko-goranske</w:t>
      </w:r>
      <w:proofErr w:type="spellEnd"/>
      <w:r w:rsidR="002643BC" w:rsidRPr="002643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643BC" w:rsidRPr="002643BC">
        <w:rPr>
          <w:rFonts w:ascii="Garamond" w:hAnsi="Garamond" w:cs="Arial"/>
          <w:sz w:val="24"/>
          <w:szCs w:val="24"/>
        </w:rPr>
        <w:t>županije</w:t>
      </w:r>
      <w:proofErr w:type="spellEnd"/>
      <w:r w:rsidR="002643BC" w:rsidRPr="002643BC">
        <w:rPr>
          <w:rFonts w:ascii="Garamond" w:hAnsi="Garamond" w:cs="Arial"/>
          <w:sz w:val="24"/>
          <w:szCs w:val="24"/>
        </w:rPr>
        <w:t xml:space="preserve">” </w:t>
      </w:r>
      <w:proofErr w:type="spellStart"/>
      <w:r w:rsidR="002643BC" w:rsidRPr="002643BC">
        <w:rPr>
          <w:rFonts w:ascii="Garamond" w:hAnsi="Garamond" w:cs="Arial"/>
          <w:sz w:val="24"/>
          <w:szCs w:val="24"/>
        </w:rPr>
        <w:t>broj</w:t>
      </w:r>
      <w:proofErr w:type="spellEnd"/>
      <w:r w:rsidR="002643BC" w:rsidRPr="002643BC">
        <w:rPr>
          <w:rFonts w:ascii="Garamond" w:hAnsi="Garamond" w:cs="Arial"/>
          <w:sz w:val="24"/>
          <w:szCs w:val="24"/>
        </w:rPr>
        <w:t xml:space="preserve"> 8/18, 10/19 i 3/20)</w:t>
      </w:r>
    </w:p>
    <w:p w14:paraId="38091DA2" w14:textId="77777777" w:rsidR="006C4FC9" w:rsidRPr="002643BC" w:rsidRDefault="006C4FC9" w:rsidP="006C4FC9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0C29E3A" w14:textId="77777777" w:rsidR="006C4FC9" w:rsidRPr="002643BC" w:rsidRDefault="006C4FC9" w:rsidP="006C4FC9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77BEA50E" w14:textId="0C793E96" w:rsidR="005C594E" w:rsidRDefault="005C594E" w:rsidP="005C594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643BC">
        <w:rPr>
          <w:rFonts w:ascii="Garamond" w:hAnsi="Garamond" w:cs="Times New Roman"/>
          <w:sz w:val="24"/>
          <w:szCs w:val="24"/>
        </w:rPr>
        <w:t>Zakon o arhivskom gradivu i arhivi</w:t>
      </w:r>
      <w:r w:rsidR="002643BC">
        <w:rPr>
          <w:rFonts w:ascii="Garamond" w:hAnsi="Garamond" w:cs="Times New Roman"/>
          <w:sz w:val="24"/>
          <w:szCs w:val="24"/>
        </w:rPr>
        <w:t>ma</w:t>
      </w:r>
      <w:r w:rsidRPr="002643BC">
        <w:rPr>
          <w:rFonts w:ascii="Garamond" w:hAnsi="Garamond" w:cs="Times New Roman"/>
          <w:sz w:val="24"/>
          <w:szCs w:val="24"/>
        </w:rPr>
        <w:t xml:space="preserve"> („Narodne novine“ broj </w:t>
      </w:r>
      <w:r w:rsidR="002643BC">
        <w:rPr>
          <w:rFonts w:ascii="Garamond" w:hAnsi="Garamond" w:cs="Times New Roman"/>
          <w:sz w:val="24"/>
          <w:szCs w:val="24"/>
        </w:rPr>
        <w:t>61/18 i 98/19</w:t>
      </w:r>
      <w:r w:rsidRPr="002643BC">
        <w:rPr>
          <w:rFonts w:ascii="Garamond" w:hAnsi="Garamond" w:cs="Times New Roman"/>
          <w:sz w:val="24"/>
          <w:szCs w:val="24"/>
        </w:rPr>
        <w:t>)</w:t>
      </w:r>
    </w:p>
    <w:p w14:paraId="49949972" w14:textId="31CB9BB9" w:rsidR="002643BC" w:rsidRPr="002643BC" w:rsidRDefault="002643BC" w:rsidP="005C594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Pravilnik o upravljanju dokumentarnim gradivom izvan arhiva („Narodne novine“, broj</w:t>
      </w:r>
      <w:r w:rsidR="00CD2639">
        <w:rPr>
          <w:rFonts w:ascii="Garamond" w:hAnsi="Garamond" w:cs="Times New Roman"/>
          <w:sz w:val="24"/>
          <w:szCs w:val="24"/>
        </w:rPr>
        <w:t xml:space="preserve"> 105/20</w:t>
      </w:r>
      <w:r>
        <w:rPr>
          <w:rFonts w:ascii="Garamond" w:hAnsi="Garamond" w:cs="Times New Roman"/>
          <w:sz w:val="24"/>
          <w:szCs w:val="24"/>
        </w:rPr>
        <w:t>)</w:t>
      </w:r>
    </w:p>
    <w:p w14:paraId="67CF14DA" w14:textId="77777777" w:rsidR="005C594E" w:rsidRPr="002643BC" w:rsidRDefault="005C594E" w:rsidP="005C594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643BC">
        <w:rPr>
          <w:rFonts w:ascii="Garamond" w:hAnsi="Garamond" w:cs="Times New Roman"/>
          <w:sz w:val="24"/>
          <w:szCs w:val="24"/>
        </w:rPr>
        <w:t>Uredba o uredskom poslovanju („Narodne novine“ broj 7/09)</w:t>
      </w:r>
    </w:p>
    <w:p w14:paraId="18610D2F" w14:textId="17E87284" w:rsidR="006C4FC9" w:rsidRPr="002643BC" w:rsidRDefault="006C4FC9" w:rsidP="00493B92">
      <w:pPr>
        <w:spacing w:after="0" w:line="240" w:lineRule="auto"/>
        <w:ind w:left="78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E4392E6" w14:textId="77777777" w:rsidR="006C4FC9" w:rsidRPr="002643BC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2643BC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2643BC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3BEA135D" w14:textId="61DD97DD" w:rsidR="006C4FC9" w:rsidRPr="002643BC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Pr="002643BC">
        <w:rPr>
          <w:rFonts w:ascii="Garamond" w:hAnsi="Garamond" w:cs="Times New Roman"/>
          <w:sz w:val="24"/>
          <w:szCs w:val="24"/>
          <w:lang w:val="hr-HR"/>
        </w:rPr>
        <w:tab/>
      </w:r>
      <w:r w:rsidR="00EE5C41" w:rsidRPr="002643BC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2643BC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 w:rsidRPr="002643BC">
        <w:rPr>
          <w:rFonts w:ascii="Garamond" w:hAnsi="Garamond" w:cs="Times New Roman"/>
          <w:sz w:val="24"/>
          <w:szCs w:val="24"/>
          <w:lang w:val="hr-HR"/>
        </w:rPr>
        <w:t>NATJEČAJA</w:t>
      </w:r>
    </w:p>
    <w:p w14:paraId="1DF5B57F" w14:textId="77777777" w:rsidR="006C4FC9" w:rsidRPr="002643BC" w:rsidRDefault="006C4FC9" w:rsidP="006C4FC9">
      <w:pPr>
        <w:spacing w:after="200" w:line="276" w:lineRule="auto"/>
        <w:rPr>
          <w:rFonts w:ascii="Garamond" w:hAnsi="Garamond"/>
          <w:sz w:val="24"/>
          <w:szCs w:val="24"/>
          <w:lang w:val="hr-HR"/>
        </w:rPr>
      </w:pPr>
    </w:p>
    <w:p w14:paraId="76409363" w14:textId="77777777" w:rsidR="006C4FC9" w:rsidRPr="00D27DE1" w:rsidRDefault="006C4FC9" w:rsidP="006C4FC9">
      <w:pPr>
        <w:spacing w:after="200" w:line="276" w:lineRule="auto"/>
        <w:rPr>
          <w:rFonts w:ascii="Garamond" w:hAnsi="Garamond"/>
          <w:sz w:val="24"/>
          <w:szCs w:val="24"/>
          <w:lang w:val="hr-HR"/>
        </w:rPr>
      </w:pPr>
    </w:p>
    <w:p w14:paraId="26633D65" w14:textId="77777777" w:rsidR="006C4FC9" w:rsidRPr="006B42B3" w:rsidRDefault="006C4FC9" w:rsidP="006C4FC9">
      <w:pPr>
        <w:rPr>
          <w:rFonts w:ascii="Garamond" w:hAnsi="Garamond"/>
          <w:sz w:val="24"/>
          <w:szCs w:val="24"/>
        </w:rPr>
      </w:pPr>
    </w:p>
    <w:p w14:paraId="48370C0E" w14:textId="77777777" w:rsidR="00E26DAB" w:rsidRDefault="00695340"/>
    <w:sectPr w:rsidR="00E26D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91FCB"/>
    <w:multiLevelType w:val="hybridMultilevel"/>
    <w:tmpl w:val="BD2CE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147EA"/>
    <w:rsid w:val="000474C2"/>
    <w:rsid w:val="0010378C"/>
    <w:rsid w:val="00180FEB"/>
    <w:rsid w:val="00261071"/>
    <w:rsid w:val="00261C41"/>
    <w:rsid w:val="002643BC"/>
    <w:rsid w:val="00296E74"/>
    <w:rsid w:val="003E25EA"/>
    <w:rsid w:val="00493B92"/>
    <w:rsid w:val="005C594E"/>
    <w:rsid w:val="00695340"/>
    <w:rsid w:val="006A6377"/>
    <w:rsid w:val="006B3FC2"/>
    <w:rsid w:val="006C4FC9"/>
    <w:rsid w:val="007255C3"/>
    <w:rsid w:val="00727868"/>
    <w:rsid w:val="0086583B"/>
    <w:rsid w:val="008B0A8F"/>
    <w:rsid w:val="008C19C8"/>
    <w:rsid w:val="008E1D4D"/>
    <w:rsid w:val="00A6105D"/>
    <w:rsid w:val="00AC7C41"/>
    <w:rsid w:val="00AF777D"/>
    <w:rsid w:val="00C50693"/>
    <w:rsid w:val="00C90505"/>
    <w:rsid w:val="00CD2639"/>
    <w:rsid w:val="00EE5C41"/>
    <w:rsid w:val="00E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2021-01-25T07:54:00Z</dcterms:created>
  <dcterms:modified xsi:type="dcterms:W3CDTF">2021-01-25T07:54:00Z</dcterms:modified>
</cp:coreProperties>
</file>