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576" w:rsidRDefault="00500576" w:rsidP="0050057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  <w:r w:rsidR="006D346D" w:rsidRPr="00500576">
        <w:rPr>
          <w:rFonts w:ascii="Times New Roman" w:hAnsi="Times New Roman"/>
        </w:rPr>
        <w:t xml:space="preserve"> </w:t>
      </w:r>
      <w:r w:rsidR="00C44732" w:rsidRPr="00500576">
        <w:rPr>
          <w:rFonts w:ascii="Times New Roman" w:hAnsi="Times New Roman"/>
          <w:noProof/>
          <w:lang w:eastAsia="hr-HR"/>
        </w:rPr>
        <w:drawing>
          <wp:inline distT="0" distB="0" distL="0" distR="0">
            <wp:extent cx="501015" cy="659765"/>
            <wp:effectExtent l="19050" t="0" r="0" b="0"/>
            <wp:docPr id="2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576" w:rsidRPr="00CF1BA1" w:rsidRDefault="00500576" w:rsidP="00500576">
      <w:pPr>
        <w:pStyle w:val="Heading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</w:t>
      </w:r>
      <w:r w:rsidRPr="00CF1BA1">
        <w:rPr>
          <w:sz w:val="22"/>
          <w:szCs w:val="22"/>
          <w:lang w:eastAsia="en-US"/>
        </w:rPr>
        <w:t>R E P U B L I K A   H R V A T S K A</w:t>
      </w:r>
    </w:p>
    <w:p w:rsidR="00500576" w:rsidRPr="00CF1BA1" w:rsidRDefault="00500576" w:rsidP="00500576">
      <w:pPr>
        <w:spacing w:after="0" w:line="240" w:lineRule="auto"/>
        <w:rPr>
          <w:rFonts w:ascii="Times New Roman" w:hAnsi="Times New Roman"/>
        </w:rPr>
      </w:pPr>
      <w:r w:rsidRPr="00CF1BA1">
        <w:rPr>
          <w:rFonts w:ascii="Times New Roman" w:hAnsi="Times New Roman"/>
        </w:rPr>
        <w:t>PRIMORSKO – GORANSKA ŽUPANIJA</w:t>
      </w:r>
    </w:p>
    <w:p w:rsidR="00500576" w:rsidRPr="00CF1BA1" w:rsidRDefault="00500576" w:rsidP="0050057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Pr="00CF1BA1">
        <w:rPr>
          <w:rFonts w:ascii="Times New Roman" w:hAnsi="Times New Roman"/>
        </w:rPr>
        <w:t>OPĆINA PUNAT</w:t>
      </w:r>
    </w:p>
    <w:p w:rsidR="00500576" w:rsidRDefault="00500576" w:rsidP="00500576">
      <w:pPr>
        <w:spacing w:after="0" w:line="240" w:lineRule="auto"/>
        <w:rPr>
          <w:rFonts w:ascii="Times New Roman" w:hAnsi="Times New Roman"/>
        </w:rPr>
      </w:pPr>
    </w:p>
    <w:p w:rsidR="00500576" w:rsidRDefault="00A95B93" w:rsidP="00500576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KLASA: 009-01</w:t>
      </w:r>
      <w:r w:rsidR="00500576">
        <w:rPr>
          <w:rFonts w:ascii="Times New Roman" w:hAnsi="Times New Roman"/>
        </w:rPr>
        <w:t>/22-01/1</w:t>
      </w:r>
      <w:r w:rsidR="00500576">
        <w:rPr>
          <w:rFonts w:ascii="Times New Roman" w:hAnsi="Times New Roman"/>
        </w:rPr>
        <w:br/>
        <w:t>URBROJ: 2170-31-02/1-22-1</w:t>
      </w:r>
    </w:p>
    <w:p w:rsidR="00500576" w:rsidRPr="00CF1BA1" w:rsidRDefault="00500576" w:rsidP="00500576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Punat, 04.04.202</w:t>
      </w:r>
      <w:r w:rsidR="00D625D7">
        <w:rPr>
          <w:rFonts w:ascii="Times New Roman" w:hAnsi="Times New Roman"/>
        </w:rPr>
        <w:t>2</w:t>
      </w:r>
      <w:r w:rsidRPr="00CF1BA1">
        <w:rPr>
          <w:rFonts w:ascii="Times New Roman" w:hAnsi="Times New Roman"/>
        </w:rPr>
        <w:t>. godine</w:t>
      </w:r>
      <w:r w:rsidRPr="00CF1BA1">
        <w:rPr>
          <w:rFonts w:ascii="Times New Roman" w:hAnsi="Times New Roman"/>
        </w:rPr>
        <w:br/>
      </w:r>
    </w:p>
    <w:p w:rsidR="00A464B6" w:rsidRPr="00500576" w:rsidRDefault="00B96D1F" w:rsidP="006D346D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500576">
        <w:rPr>
          <w:rFonts w:ascii="Times New Roman" w:hAnsi="Times New Roman"/>
          <w:color w:val="000000"/>
        </w:rPr>
        <w:t>Temeljem članka</w:t>
      </w:r>
      <w:r w:rsidR="00A464B6" w:rsidRPr="00500576">
        <w:rPr>
          <w:rFonts w:ascii="Times New Roman" w:hAnsi="Times New Roman"/>
          <w:color w:val="000000"/>
        </w:rPr>
        <w:t xml:space="preserve"> 13. </w:t>
      </w:r>
      <w:r w:rsidR="000302E7" w:rsidRPr="00500576">
        <w:rPr>
          <w:rFonts w:ascii="Times New Roman" w:hAnsi="Times New Roman"/>
        </w:rPr>
        <w:t xml:space="preserve">Uredbe (EU) 2016/679 europskog parlamenta i vijeća od 27. travnja 2016. o zaštiti pojedinaca u vezi s obradom osobnih podataka i o slobodnom kretanju takvih podataka te o stavljanju izvan snage Direktive 95/46/EZ (Opća uredba o zaštiti podataka) - </w:t>
      </w:r>
      <w:r w:rsidR="000302E7" w:rsidRPr="00500576">
        <w:rPr>
          <w:rFonts w:ascii="Times New Roman" w:hAnsi="Times New Roman"/>
          <w:color w:val="000000"/>
        </w:rPr>
        <w:t xml:space="preserve">(dalje u tekstu: Uredba), </w:t>
      </w:r>
      <w:r w:rsidR="00A464B6" w:rsidRPr="00500576">
        <w:rPr>
          <w:rFonts w:ascii="Times New Roman" w:hAnsi="Times New Roman"/>
          <w:color w:val="000000"/>
        </w:rPr>
        <w:t>Općina Punat daje</w:t>
      </w:r>
    </w:p>
    <w:p w:rsidR="00A464B6" w:rsidRPr="00500576" w:rsidRDefault="00A464B6" w:rsidP="006D346D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500576">
        <w:rPr>
          <w:rFonts w:ascii="Times New Roman" w:hAnsi="Times New Roman"/>
          <w:b/>
          <w:color w:val="000000"/>
        </w:rPr>
        <w:t>OBAVIJEST O PRIKUPLJANJU I ZAŠTITI OSOBNIH PODATAKA</w:t>
      </w:r>
    </w:p>
    <w:p w:rsidR="00A464B6" w:rsidRPr="00500576" w:rsidRDefault="00A464B6" w:rsidP="006D346D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A464B6" w:rsidRPr="00500576" w:rsidRDefault="006D346D" w:rsidP="006D346D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00576">
        <w:rPr>
          <w:rFonts w:ascii="Times New Roman" w:hAnsi="Times New Roman"/>
          <w:color w:val="000000"/>
        </w:rPr>
        <w:t>Sukladno Općoj uredbi o zaštiti</w:t>
      </w:r>
      <w:r w:rsidR="00A464B6" w:rsidRPr="00500576">
        <w:rPr>
          <w:rFonts w:ascii="Times New Roman" w:hAnsi="Times New Roman"/>
          <w:color w:val="000000"/>
        </w:rPr>
        <w:t xml:space="preserve"> podataka (GDPR)</w:t>
      </w:r>
      <w:r w:rsidRPr="00500576">
        <w:rPr>
          <w:rFonts w:ascii="Times New Roman" w:hAnsi="Times New Roman"/>
          <w:color w:val="000000"/>
        </w:rPr>
        <w:t xml:space="preserve"> koja je stupila na snagu 25. svibnja 2018.</w:t>
      </w:r>
      <w:r w:rsidR="00921F2E" w:rsidRPr="00500576">
        <w:rPr>
          <w:rFonts w:ascii="Times New Roman" w:hAnsi="Times New Roman"/>
          <w:color w:val="000000"/>
        </w:rPr>
        <w:t xml:space="preserve"> </w:t>
      </w:r>
      <w:r w:rsidRPr="00500576">
        <w:rPr>
          <w:rFonts w:ascii="Times New Roman" w:hAnsi="Times New Roman"/>
          <w:color w:val="000000"/>
        </w:rPr>
        <w:t xml:space="preserve">godine </w:t>
      </w:r>
      <w:r w:rsidR="00A464B6" w:rsidRPr="00500576">
        <w:rPr>
          <w:rFonts w:ascii="Times New Roman" w:hAnsi="Times New Roman"/>
          <w:color w:val="000000"/>
        </w:rPr>
        <w:t>dužni smo Vas obavijestiti kako za potrebe obavljanja poslova iz samoupravnog djelokruga, Općina Punat vrši prikupljanje Vaših osobnih podataka.</w:t>
      </w:r>
    </w:p>
    <w:p w:rsidR="00A464B6" w:rsidRPr="00500576" w:rsidRDefault="00A464B6" w:rsidP="006D346D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A464B6" w:rsidRPr="00500576" w:rsidRDefault="00A464B6" w:rsidP="000302E7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500576">
        <w:rPr>
          <w:rFonts w:ascii="Times New Roman" w:hAnsi="Times New Roman"/>
          <w:b/>
          <w:color w:val="000000"/>
        </w:rPr>
        <w:t>VODITELJ OBRADE</w:t>
      </w:r>
    </w:p>
    <w:p w:rsidR="00A464B6" w:rsidRPr="00500576" w:rsidRDefault="00A464B6" w:rsidP="000302E7">
      <w:pPr>
        <w:spacing w:after="0" w:line="240" w:lineRule="auto"/>
        <w:jc w:val="both"/>
        <w:rPr>
          <w:rFonts w:ascii="Times New Roman" w:hAnsi="Times New Roman"/>
        </w:rPr>
      </w:pPr>
      <w:r w:rsidRPr="00500576">
        <w:rPr>
          <w:rFonts w:ascii="Times New Roman" w:hAnsi="Times New Roman"/>
        </w:rPr>
        <w:t>Općina Punat</w:t>
      </w:r>
    </w:p>
    <w:p w:rsidR="00A464B6" w:rsidRPr="00500576" w:rsidRDefault="00A464B6" w:rsidP="000302E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00576">
        <w:rPr>
          <w:rFonts w:ascii="Times New Roman" w:hAnsi="Times New Roman"/>
          <w:color w:val="000000"/>
        </w:rPr>
        <w:t>Novi put 2</w:t>
      </w:r>
    </w:p>
    <w:p w:rsidR="00A464B6" w:rsidRPr="00500576" w:rsidRDefault="000302E7" w:rsidP="000302E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00576">
        <w:rPr>
          <w:rFonts w:ascii="Times New Roman" w:hAnsi="Times New Roman"/>
          <w:color w:val="000000"/>
        </w:rPr>
        <w:t xml:space="preserve">51521 </w:t>
      </w:r>
      <w:r w:rsidR="00A464B6" w:rsidRPr="00500576">
        <w:rPr>
          <w:rFonts w:ascii="Times New Roman" w:hAnsi="Times New Roman"/>
          <w:color w:val="000000"/>
        </w:rPr>
        <w:t>Punat</w:t>
      </w:r>
    </w:p>
    <w:p w:rsidR="00A464B6" w:rsidRPr="00500576" w:rsidRDefault="000C2A7E" w:rsidP="000302E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00576">
        <w:rPr>
          <w:rFonts w:ascii="Times New Roman" w:hAnsi="Times New Roman"/>
          <w:color w:val="000000"/>
        </w:rPr>
        <w:t>K</w:t>
      </w:r>
      <w:r w:rsidR="00C44732" w:rsidRPr="00500576">
        <w:rPr>
          <w:rFonts w:ascii="Times New Roman" w:hAnsi="Times New Roman"/>
          <w:color w:val="000000"/>
        </w:rPr>
        <w:t>ontakt podaci službenika za zaštitu osobnih podataka:</w:t>
      </w:r>
    </w:p>
    <w:p w:rsidR="00C44732" w:rsidRPr="00500576" w:rsidRDefault="00C44732" w:rsidP="000302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00576">
        <w:rPr>
          <w:rFonts w:ascii="Times New Roman" w:hAnsi="Times New Roman"/>
          <w:color w:val="000000"/>
        </w:rPr>
        <w:t xml:space="preserve">e-mail </w:t>
      </w:r>
      <w:r w:rsidRPr="00500576">
        <w:rPr>
          <w:rFonts w:ascii="Times New Roman" w:hAnsi="Times New Roman"/>
        </w:rPr>
        <w:t xml:space="preserve">adresa: </w:t>
      </w:r>
      <w:hyperlink r:id="rId6" w:history="1">
        <w:r w:rsidR="000C2A7E" w:rsidRPr="00500576">
          <w:rPr>
            <w:rStyle w:val="Hyperlink"/>
            <w:rFonts w:ascii="Times New Roman" w:hAnsi="Times New Roman"/>
          </w:rPr>
          <w:t>zastitapodataka@punat.hr</w:t>
        </w:r>
      </w:hyperlink>
    </w:p>
    <w:p w:rsidR="00C44732" w:rsidRPr="00500576" w:rsidRDefault="000A5B5C" w:rsidP="000302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telefon: 051/854-140</w:t>
      </w:r>
    </w:p>
    <w:p w:rsidR="00A464B6" w:rsidRPr="00500576" w:rsidRDefault="000302E7" w:rsidP="000302E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00576">
        <w:rPr>
          <w:rFonts w:ascii="Times New Roman" w:hAnsi="Times New Roman"/>
          <w:color w:val="000000"/>
        </w:rPr>
        <w:br/>
      </w:r>
    </w:p>
    <w:p w:rsidR="00A464B6" w:rsidRPr="00500576" w:rsidRDefault="00A464B6" w:rsidP="006D346D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500576">
        <w:rPr>
          <w:rFonts w:ascii="Times New Roman" w:hAnsi="Times New Roman"/>
          <w:b/>
          <w:color w:val="000000"/>
        </w:rPr>
        <w:t>SVRHA OBRADE PODATAKA</w:t>
      </w:r>
    </w:p>
    <w:p w:rsidR="00C44732" w:rsidRPr="00500576" w:rsidRDefault="00A464B6" w:rsidP="00C44732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500576">
        <w:rPr>
          <w:rFonts w:ascii="Times New Roman" w:hAnsi="Times New Roman"/>
          <w:color w:val="000000"/>
        </w:rPr>
        <w:t>Obavljanje poslova iz samoupravnog djelokruga.</w:t>
      </w:r>
    </w:p>
    <w:p w:rsidR="00A464B6" w:rsidRPr="00500576" w:rsidRDefault="00C44732" w:rsidP="000302E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00576">
        <w:rPr>
          <w:rFonts w:ascii="Times New Roman" w:hAnsi="Times New Roman"/>
          <w:color w:val="000000"/>
        </w:rPr>
        <w:br/>
      </w:r>
      <w:r w:rsidR="00A464B6" w:rsidRPr="00500576">
        <w:rPr>
          <w:rFonts w:ascii="Times New Roman" w:hAnsi="Times New Roman"/>
          <w:b/>
          <w:color w:val="000000"/>
        </w:rPr>
        <w:t>PRAVNA OSNOVA PRIKUPLJANJA OSOBNIH PODATAKA</w:t>
      </w:r>
    </w:p>
    <w:p w:rsidR="00A464B6" w:rsidRPr="00500576" w:rsidRDefault="00A464B6" w:rsidP="000302E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00576">
        <w:rPr>
          <w:rFonts w:ascii="Times New Roman" w:hAnsi="Times New Roman"/>
          <w:color w:val="000000"/>
        </w:rPr>
        <w:t xml:space="preserve">Zakon o komunalnom gospodarstvu, </w:t>
      </w:r>
      <w:r w:rsidR="006D346D" w:rsidRPr="00500576">
        <w:rPr>
          <w:rFonts w:ascii="Times New Roman" w:hAnsi="Times New Roman"/>
          <w:color w:val="000000"/>
        </w:rPr>
        <w:t xml:space="preserve">Opći porezni zakon, </w:t>
      </w:r>
      <w:r w:rsidRPr="00500576">
        <w:rPr>
          <w:rFonts w:ascii="Times New Roman" w:hAnsi="Times New Roman"/>
          <w:color w:val="000000"/>
        </w:rPr>
        <w:t xml:space="preserve">Zakon o zakupu i kupoprodaji poslovnog prostora, Zakon o vlasništvu i drugim stvarnim pravima, Zakon o lokalnoj i područnoj (regionalnoj) samoupravi, Zakon o računovodstvu kao i svi ostali zakonski i podzakonski propisi te opći akti vezani uz djelovanje Općine Punat. </w:t>
      </w:r>
    </w:p>
    <w:p w:rsidR="00A464B6" w:rsidRPr="00500576" w:rsidRDefault="00A464B6" w:rsidP="000302E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00576">
        <w:rPr>
          <w:rFonts w:ascii="Times New Roman" w:hAnsi="Times New Roman"/>
          <w:color w:val="000000"/>
        </w:rPr>
        <w:t>U određenim slučajevima temelj prikupljanja osobnih podataka je privola.</w:t>
      </w:r>
    </w:p>
    <w:p w:rsidR="00A464B6" w:rsidRPr="00500576" w:rsidRDefault="00A464B6" w:rsidP="000302E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00576">
        <w:rPr>
          <w:rFonts w:ascii="Times New Roman" w:hAnsi="Times New Roman"/>
          <w:color w:val="000000"/>
        </w:rPr>
        <w:t xml:space="preserve">Osobni podaci će se štititi i čuvati sukladno Pravilima o zaštiti privatnosti i Pravilniku o obradi i zaštiti osobnih podataka, koja su dostupna u prostorijama voditelja obrade, kao i na internet stranicama voditelja obrade: </w:t>
      </w:r>
      <w:hyperlink r:id="rId7" w:history="1">
        <w:r w:rsidRPr="00500576">
          <w:rPr>
            <w:rStyle w:val="Hyperlink"/>
            <w:rFonts w:ascii="Times New Roman" w:hAnsi="Times New Roman"/>
            <w:color w:val="auto"/>
          </w:rPr>
          <w:t>https://www.punat.hr</w:t>
        </w:r>
      </w:hyperlink>
      <w:r w:rsidRPr="00500576">
        <w:rPr>
          <w:rFonts w:ascii="Times New Roman" w:hAnsi="Times New Roman"/>
        </w:rPr>
        <w:t>.</w:t>
      </w:r>
      <w:r w:rsidRPr="00500576">
        <w:rPr>
          <w:rFonts w:ascii="Times New Roman" w:hAnsi="Times New Roman"/>
          <w:color w:val="000000"/>
        </w:rPr>
        <w:t xml:space="preserve"> </w:t>
      </w:r>
    </w:p>
    <w:p w:rsidR="00A464B6" w:rsidRPr="00500576" w:rsidRDefault="00A464B6" w:rsidP="000302E7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464B6" w:rsidRPr="00500576" w:rsidRDefault="00A464B6" w:rsidP="006D346D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00576">
        <w:rPr>
          <w:rFonts w:ascii="Times New Roman" w:hAnsi="Times New Roman"/>
          <w:color w:val="000000"/>
        </w:rPr>
        <w:t>Svako neovlašteno korištenje, objavljivanje, prerada, obrada, reprodukcija, prikazivanje, prenošenje, distribucija, snimanje ili bilo koji drugi oblik neovlaštene uporabe Vaših osobnih podataka je strogo zabranjeno.</w:t>
      </w:r>
    </w:p>
    <w:p w:rsidR="00A464B6" w:rsidRPr="00500576" w:rsidRDefault="00A464B6" w:rsidP="006D346D">
      <w:pPr>
        <w:spacing w:line="240" w:lineRule="auto"/>
        <w:jc w:val="both"/>
        <w:rPr>
          <w:rFonts w:ascii="Times New Roman" w:hAnsi="Times New Roman"/>
          <w:color w:val="000000"/>
        </w:rPr>
      </w:pPr>
    </w:p>
    <w:p w:rsidR="00A464B6" w:rsidRPr="00500576" w:rsidRDefault="00A464B6" w:rsidP="006D346D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500576">
        <w:rPr>
          <w:rFonts w:ascii="Times New Roman" w:hAnsi="Times New Roman"/>
          <w:b/>
          <w:color w:val="000000"/>
        </w:rPr>
        <w:t>PRIMATELJ OSOBNIH PODATAKA</w:t>
      </w:r>
    </w:p>
    <w:p w:rsidR="00A464B6" w:rsidRPr="00500576" w:rsidRDefault="00A464B6" w:rsidP="006D346D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00576">
        <w:rPr>
          <w:rFonts w:ascii="Times New Roman" w:hAnsi="Times New Roman"/>
          <w:color w:val="000000"/>
        </w:rPr>
        <w:t>Prikupljeni podaci mogu biti dostupni Komunalnom društvu „Črnika“</w:t>
      </w:r>
      <w:r w:rsidR="000302E7" w:rsidRPr="00500576">
        <w:rPr>
          <w:rFonts w:ascii="Times New Roman" w:hAnsi="Times New Roman"/>
          <w:color w:val="000000"/>
        </w:rPr>
        <w:t xml:space="preserve"> d.o.o.</w:t>
      </w:r>
      <w:r w:rsidRPr="00500576">
        <w:rPr>
          <w:rFonts w:ascii="Times New Roman" w:hAnsi="Times New Roman"/>
          <w:color w:val="000000"/>
        </w:rPr>
        <w:t xml:space="preserve"> kao nositelju javnih ovlasti (groblje, parkiralište) te državnim i pravosudnim tijelima i ustanovama u skladu sa zakonskom obvezom.</w:t>
      </w:r>
    </w:p>
    <w:p w:rsidR="00A464B6" w:rsidRPr="00500576" w:rsidRDefault="00A464B6" w:rsidP="006D346D">
      <w:pPr>
        <w:spacing w:line="240" w:lineRule="auto"/>
        <w:jc w:val="both"/>
        <w:rPr>
          <w:rFonts w:ascii="Times New Roman" w:hAnsi="Times New Roman"/>
          <w:color w:val="000000"/>
        </w:rPr>
      </w:pPr>
    </w:p>
    <w:p w:rsidR="00A464B6" w:rsidRPr="00500576" w:rsidRDefault="00A464B6" w:rsidP="006D346D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500576">
        <w:rPr>
          <w:rFonts w:ascii="Times New Roman" w:hAnsi="Times New Roman"/>
          <w:b/>
          <w:color w:val="000000"/>
        </w:rPr>
        <w:t>RAZDOBLJE POHRANE OSOBNIH PODATAKA</w:t>
      </w:r>
    </w:p>
    <w:p w:rsidR="00A464B6" w:rsidRPr="00500576" w:rsidRDefault="00A464B6" w:rsidP="006D346D">
      <w:pPr>
        <w:spacing w:after="0" w:line="240" w:lineRule="auto"/>
        <w:jc w:val="both"/>
        <w:rPr>
          <w:rFonts w:ascii="Times New Roman" w:hAnsi="Times New Roman"/>
        </w:rPr>
      </w:pPr>
      <w:r w:rsidRPr="00500576">
        <w:rPr>
          <w:rFonts w:ascii="Times New Roman" w:hAnsi="Times New Roman"/>
          <w:color w:val="000000"/>
        </w:rPr>
        <w:t xml:space="preserve">Osobni podaci biti će pohranjeni sukladno </w:t>
      </w:r>
      <w:r w:rsidRPr="00500576">
        <w:rPr>
          <w:rFonts w:ascii="Times New Roman" w:hAnsi="Times New Roman"/>
        </w:rPr>
        <w:t xml:space="preserve">zakonskom i podzakonskim propisima te Pravilniku o zaštiti arhivskog i registraturnog gradiva („Službene novine Primorsko-goranske županije“ broj </w:t>
      </w:r>
      <w:r w:rsidR="000C2A7E" w:rsidRPr="00500576">
        <w:rPr>
          <w:rFonts w:ascii="Times New Roman" w:hAnsi="Times New Roman"/>
        </w:rPr>
        <w:t>17/19 i 2/20</w:t>
      </w:r>
      <w:r w:rsidRPr="00500576">
        <w:rPr>
          <w:rFonts w:ascii="Times New Roman" w:hAnsi="Times New Roman"/>
        </w:rPr>
        <w:t>).</w:t>
      </w:r>
    </w:p>
    <w:p w:rsidR="00500576" w:rsidRDefault="00500576" w:rsidP="006D346D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A464B6" w:rsidRPr="00500576" w:rsidRDefault="00A464B6" w:rsidP="006D346D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500576">
        <w:rPr>
          <w:rFonts w:ascii="Times New Roman" w:hAnsi="Times New Roman"/>
          <w:b/>
          <w:color w:val="000000"/>
        </w:rPr>
        <w:t>PRAVA ISPITANIKA</w:t>
      </w:r>
    </w:p>
    <w:p w:rsidR="00A464B6" w:rsidRPr="00500576" w:rsidRDefault="00A464B6" w:rsidP="006D346D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00576">
        <w:rPr>
          <w:rFonts w:ascii="Times New Roman" w:hAnsi="Times New Roman"/>
          <w:color w:val="000000"/>
        </w:rPr>
        <w:t>Ispitanik ima pravo zatražiti pristup osobnim podacima i ispravak ili brisanje osobnih podataka ili ograničavanje obrade koji se odnose na ispitanika ili prava na ulaganje prigovora na obradu takvih te prava na prenosivost podataka.</w:t>
      </w:r>
    </w:p>
    <w:p w:rsidR="00A464B6" w:rsidRPr="00500576" w:rsidRDefault="00A464B6" w:rsidP="006D346D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500576">
        <w:rPr>
          <w:rFonts w:ascii="Times New Roman" w:hAnsi="Times New Roman"/>
          <w:color w:val="000000"/>
        </w:rPr>
        <w:t>Ispitanik ima pravo podnošenja prigovora nadzornom tijelu, Agenciji za zaštitu osobnih podataka.</w:t>
      </w:r>
    </w:p>
    <w:p w:rsidR="006D346D" w:rsidRPr="00500576" w:rsidRDefault="00A464B6" w:rsidP="00C44732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500576">
        <w:rPr>
          <w:rFonts w:ascii="Times New Roman" w:hAnsi="Times New Roman"/>
          <w:color w:val="000000"/>
        </w:rPr>
        <w:t>Ispitanik je obvezan pružiti osobne podatke Voditelju obrade, ukoliko isto proizlazi iz njegove zakonske i ugovorne obveze. Ukoliko Ispitanik uskrati pružanje osobnih podataka isto može imati za posljedicu izostanak ostvarivanja prava sukladno zahtjevu stranke.</w:t>
      </w:r>
    </w:p>
    <w:p w:rsidR="006D346D" w:rsidRDefault="006D346D" w:rsidP="00811C4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00576" w:rsidRPr="00500576" w:rsidRDefault="00500576" w:rsidP="00811C4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464B6" w:rsidRPr="00500576" w:rsidRDefault="00A464B6" w:rsidP="006D346D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500576">
        <w:rPr>
          <w:rFonts w:ascii="Times New Roman" w:hAnsi="Times New Roman"/>
        </w:rPr>
        <w:t>Općina Punat</w:t>
      </w:r>
    </w:p>
    <w:sectPr w:rsidR="00A464B6" w:rsidRPr="00500576" w:rsidSect="00C44732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054C"/>
    <w:multiLevelType w:val="hybridMultilevel"/>
    <w:tmpl w:val="4CF269A0"/>
    <w:lvl w:ilvl="0" w:tplc="0C58D5A8">
      <w:numFmt w:val="bullet"/>
      <w:lvlText w:val="-"/>
      <w:lvlJc w:val="left"/>
      <w:pPr>
        <w:ind w:left="1065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626F58"/>
    <w:rsid w:val="00003473"/>
    <w:rsid w:val="000302E7"/>
    <w:rsid w:val="00083C0B"/>
    <w:rsid w:val="000A3F05"/>
    <w:rsid w:val="000A497A"/>
    <w:rsid w:val="000A5B5C"/>
    <w:rsid w:val="000C0E94"/>
    <w:rsid w:val="000C2A7E"/>
    <w:rsid w:val="000E1D99"/>
    <w:rsid w:val="000F16AA"/>
    <w:rsid w:val="00116800"/>
    <w:rsid w:val="0019069B"/>
    <w:rsid w:val="00193470"/>
    <w:rsid w:val="001D7070"/>
    <w:rsid w:val="0023083C"/>
    <w:rsid w:val="00267E70"/>
    <w:rsid w:val="00283D2D"/>
    <w:rsid w:val="002F189D"/>
    <w:rsid w:val="00491F9B"/>
    <w:rsid w:val="00497292"/>
    <w:rsid w:val="004F3C0F"/>
    <w:rsid w:val="00500576"/>
    <w:rsid w:val="0050304A"/>
    <w:rsid w:val="0054519B"/>
    <w:rsid w:val="0055786F"/>
    <w:rsid w:val="0056737A"/>
    <w:rsid w:val="00573020"/>
    <w:rsid w:val="00590CF3"/>
    <w:rsid w:val="00594FF4"/>
    <w:rsid w:val="005D2F11"/>
    <w:rsid w:val="005D6225"/>
    <w:rsid w:val="0060614E"/>
    <w:rsid w:val="00623703"/>
    <w:rsid w:val="00626F58"/>
    <w:rsid w:val="00641FFD"/>
    <w:rsid w:val="00670F80"/>
    <w:rsid w:val="006846D7"/>
    <w:rsid w:val="006B6AC8"/>
    <w:rsid w:val="006D346D"/>
    <w:rsid w:val="006F3FCC"/>
    <w:rsid w:val="00746F71"/>
    <w:rsid w:val="00792624"/>
    <w:rsid w:val="007B0527"/>
    <w:rsid w:val="007B77E8"/>
    <w:rsid w:val="007F03A8"/>
    <w:rsid w:val="007F0E8B"/>
    <w:rsid w:val="00811C41"/>
    <w:rsid w:val="00832027"/>
    <w:rsid w:val="0083552E"/>
    <w:rsid w:val="008C60E4"/>
    <w:rsid w:val="00921F2E"/>
    <w:rsid w:val="00996364"/>
    <w:rsid w:val="009A2C62"/>
    <w:rsid w:val="00A12BF5"/>
    <w:rsid w:val="00A41AB6"/>
    <w:rsid w:val="00A44C29"/>
    <w:rsid w:val="00A464B6"/>
    <w:rsid w:val="00A86DB7"/>
    <w:rsid w:val="00A95B93"/>
    <w:rsid w:val="00AA104D"/>
    <w:rsid w:val="00AD5A60"/>
    <w:rsid w:val="00B2424B"/>
    <w:rsid w:val="00B26DB8"/>
    <w:rsid w:val="00B35122"/>
    <w:rsid w:val="00B96D1F"/>
    <w:rsid w:val="00BE17EB"/>
    <w:rsid w:val="00C44732"/>
    <w:rsid w:val="00C52F91"/>
    <w:rsid w:val="00C5487A"/>
    <w:rsid w:val="00C562C6"/>
    <w:rsid w:val="00C602C6"/>
    <w:rsid w:val="00C9003E"/>
    <w:rsid w:val="00CA72B7"/>
    <w:rsid w:val="00D625D7"/>
    <w:rsid w:val="00D755DF"/>
    <w:rsid w:val="00D95C2E"/>
    <w:rsid w:val="00DF5635"/>
    <w:rsid w:val="00E0412E"/>
    <w:rsid w:val="00E06768"/>
    <w:rsid w:val="00E62D4E"/>
    <w:rsid w:val="00EE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69B"/>
    <w:pPr>
      <w:spacing w:after="200" w:line="276" w:lineRule="auto"/>
    </w:pPr>
    <w:rPr>
      <w:lang w:eastAsia="zh-CN"/>
    </w:rPr>
  </w:style>
  <w:style w:type="paragraph" w:styleId="Heading1">
    <w:name w:val="heading 1"/>
    <w:basedOn w:val="Normal"/>
    <w:next w:val="Normal"/>
    <w:link w:val="Heading1Char"/>
    <w:qFormat/>
    <w:locked/>
    <w:rsid w:val="006D346D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B0527"/>
    <w:rPr>
      <w:rFonts w:cs="Times New Roman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6D346D"/>
    <w:rPr>
      <w:rFonts w:ascii="Times New Roman" w:eastAsia="Times New Roman" w:hAnsi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D1F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16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una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stitapodataka@punat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OBAVIJEST TURISTIMA O PRIKUPLJANJU OSOBNIH PODATAKA</vt:lpstr>
    </vt:vector>
  </TitlesOfParts>
  <Company>Grizli777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OBAVIJEST TURISTIMA O PRIKUPLJANJU OSOBNIH PODATAKA</dc:title>
  <dc:creator>Jasna</dc:creator>
  <cp:lastModifiedBy>Patricia Polonijo</cp:lastModifiedBy>
  <cp:revision>7</cp:revision>
  <cp:lastPrinted>2022-04-06T06:57:00Z</cp:lastPrinted>
  <dcterms:created xsi:type="dcterms:W3CDTF">2022-04-04T09:19:00Z</dcterms:created>
  <dcterms:modified xsi:type="dcterms:W3CDTF">2022-04-06T07:09:00Z</dcterms:modified>
</cp:coreProperties>
</file>