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545F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</w:t>
      </w:r>
      <w:r w:rsidRPr="00F55558">
        <w:rPr>
          <w:rFonts w:ascii="Garamond" w:eastAsia="Times New Roman" w:hAnsi="Garamond" w:cs="Times New Roman"/>
          <w:noProof/>
          <w:sz w:val="24"/>
          <w:szCs w:val="24"/>
          <w:lang w:val="hr-HR" w:eastAsia="hr-HR"/>
        </w:rPr>
        <w:drawing>
          <wp:inline distT="0" distB="0" distL="0" distR="0" wp14:anchorId="08EA878B" wp14:editId="285E8257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F55558" w:rsidRPr="00F55558" w14:paraId="0B3E083F" w14:textId="77777777" w:rsidTr="008B4B06">
        <w:trPr>
          <w:cantSplit/>
        </w:trPr>
        <w:tc>
          <w:tcPr>
            <w:tcW w:w="3969" w:type="dxa"/>
            <w:hideMark/>
          </w:tcPr>
          <w:p w14:paraId="7BD57A34" w14:textId="77777777" w:rsidR="00F55558" w:rsidRPr="00F55558" w:rsidRDefault="00F55558" w:rsidP="00F55558">
            <w:pPr>
              <w:keepNext/>
              <w:spacing w:after="0" w:line="276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bCs/>
                <w:sz w:val="24"/>
                <w:szCs w:val="24"/>
                <w:lang w:val="hr-HR"/>
              </w:rPr>
              <w:t>R E P U B L I K A   H R V A T S K A</w:t>
            </w:r>
          </w:p>
          <w:p w14:paraId="47BE17D9" w14:textId="77777777" w:rsidR="00F55558" w:rsidRPr="00F55558" w:rsidRDefault="00F55558" w:rsidP="00F55558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PRIMORSKO – GORANSKA ŽUPANIJA</w:t>
            </w:r>
          </w:p>
          <w:p w14:paraId="62A5BC84" w14:textId="77777777" w:rsidR="00F55558" w:rsidRPr="00F55558" w:rsidRDefault="00F55558" w:rsidP="00F55558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sz w:val="24"/>
                <w:szCs w:val="24"/>
                <w:lang w:val="hr-HR"/>
              </w:rPr>
              <w:t>OPĆINA PUNAT</w:t>
            </w:r>
          </w:p>
        </w:tc>
      </w:tr>
      <w:tr w:rsidR="00F55558" w:rsidRPr="00F55558" w14:paraId="7EB51023" w14:textId="77777777" w:rsidTr="008B4B06">
        <w:trPr>
          <w:cantSplit/>
        </w:trPr>
        <w:tc>
          <w:tcPr>
            <w:tcW w:w="3969" w:type="dxa"/>
          </w:tcPr>
          <w:p w14:paraId="65CF08C4" w14:textId="77777777" w:rsidR="00F55558" w:rsidRPr="00F55558" w:rsidRDefault="00F55558" w:rsidP="00F55558">
            <w:pPr>
              <w:keepNext/>
              <w:spacing w:after="0" w:line="276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</w:pPr>
            <w:r w:rsidRPr="00F5555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/>
              </w:rPr>
              <w:t>OPĆINSKI NAČELNIK</w:t>
            </w:r>
          </w:p>
          <w:p w14:paraId="529023AA" w14:textId="77777777" w:rsidR="00F55558" w:rsidRPr="00F55558" w:rsidRDefault="00F55558" w:rsidP="00F55558">
            <w:pPr>
              <w:spacing w:after="0" w:line="240" w:lineRule="auto"/>
              <w:rPr>
                <w:rFonts w:ascii="Garamond" w:hAnsi="Garamond" w:cs="Times New Roman"/>
                <w:sz w:val="24"/>
                <w:szCs w:val="24"/>
                <w:lang w:val="hr-HR"/>
              </w:rPr>
            </w:pPr>
          </w:p>
        </w:tc>
      </w:tr>
    </w:tbl>
    <w:p w14:paraId="033917B0" w14:textId="77777777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KLASA: </w:t>
      </w:r>
      <w:r w:rsidR="0016533C">
        <w:rPr>
          <w:rFonts w:ascii="Garamond" w:eastAsia="Times New Roman" w:hAnsi="Garamond" w:cs="Times New Roman"/>
          <w:sz w:val="24"/>
          <w:szCs w:val="24"/>
          <w:lang w:val="hr-HR" w:eastAsia="hr-HR"/>
        </w:rPr>
        <w:t>944-01/20-02/7</w:t>
      </w:r>
    </w:p>
    <w:p w14:paraId="404E6FEA" w14:textId="29D3130F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URBROJ:2142-02-02/1-20-</w:t>
      </w:r>
      <w:r w:rsidR="002D38B1">
        <w:rPr>
          <w:rFonts w:ascii="Garamond" w:eastAsia="Times New Roman" w:hAnsi="Garamond" w:cs="Times New Roman"/>
          <w:sz w:val="24"/>
          <w:szCs w:val="24"/>
          <w:lang w:val="hr-HR" w:eastAsia="hr-HR"/>
        </w:rPr>
        <w:t>4</w:t>
      </w:r>
    </w:p>
    <w:p w14:paraId="1C282799" w14:textId="77777777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Punat, </w:t>
      </w:r>
      <w:r w:rsidR="0016533C">
        <w:rPr>
          <w:rFonts w:ascii="Garamond" w:eastAsia="Times New Roman" w:hAnsi="Garamond" w:cs="Times New Roman"/>
          <w:sz w:val="24"/>
          <w:szCs w:val="24"/>
          <w:lang w:val="hr-HR" w:eastAsia="hr-HR"/>
        </w:rPr>
        <w:t>24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travnja 2020. godine   </w:t>
      </w:r>
    </w:p>
    <w:p w14:paraId="4B83DCEB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CBEF006" w14:textId="77777777" w:rsidR="00F55558" w:rsidRPr="00F55558" w:rsidRDefault="00F55558" w:rsidP="00F55558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640AE90C" w14:textId="69571202" w:rsidR="00F55558" w:rsidRPr="00F55558" w:rsidRDefault="00382914" w:rsidP="00DA143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hAnsi="Garamond"/>
          <w:sz w:val="24"/>
          <w:szCs w:val="24"/>
          <w:lang w:val="hr-HR"/>
        </w:rPr>
        <w:t xml:space="preserve">        </w:t>
      </w:r>
      <w:r w:rsidRPr="00382914">
        <w:rPr>
          <w:rFonts w:ascii="Garamond" w:hAnsi="Garamond"/>
          <w:sz w:val="24"/>
          <w:szCs w:val="24"/>
          <w:lang w:val="hr-HR"/>
        </w:rPr>
        <w:t xml:space="preserve">Na temelju članka 48. stavka 2. Zakona o lokalnoj i područnoj (regionalnoj) samoupravi („Narodne novine“ broj </w:t>
      </w:r>
      <w:hyperlink r:id="rId6" w:tooltip="Zakon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33/01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7" w:tooltip="Vjerodostojno tumačenje članka 31. stavka 1., članka 46. stavka 1. i 2., članka 53. stavka 4. i članka 90. stavka 1. Zakona o lokalnoj i područn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60/01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8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129/05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9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109/07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0" w:tooltip="Zakon o izmjeni Zakona o izmjenama i dopunama Zakona o lokalnoj i područj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1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125/08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2" w:tooltip="Zakon o izmjeni Zakona o izmjenama i dopunama Zakona o lokalnoj i područjoj (regionalnoj) samoupravi (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36/09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3" w:tooltip="Zakon o izmjeni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150/11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>, </w:t>
      </w:r>
      <w:hyperlink r:id="rId14" w:tooltip="Zakon o izmjenama i dopunama Zakona o lokalnoj i područnoj (regionalnoj) samo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144/12</w:t>
        </w:r>
      </w:hyperlink>
      <w:r w:rsidRPr="00382914">
        <w:rPr>
          <w:rFonts w:ascii="Garamond" w:hAnsi="Garamond"/>
          <w:sz w:val="24"/>
          <w:szCs w:val="24"/>
          <w:shd w:val="clear" w:color="auto" w:fill="FFFFFF"/>
          <w:lang w:val="hr-HR"/>
        </w:rPr>
        <w:t xml:space="preserve"> i </w:t>
      </w:r>
      <w:hyperlink r:id="rId15" w:tooltip="Zakon o izmjenama i dopunama Zakona o lokalnoj i područnoj (regionalnoj) samoupravi" w:history="1">
        <w:r w:rsidRPr="00382914">
          <w:rPr>
            <w:rFonts w:ascii="Garamond" w:hAnsi="Garamond"/>
            <w:sz w:val="24"/>
            <w:szCs w:val="24"/>
            <w:shd w:val="clear" w:color="auto" w:fill="FFFFFF"/>
            <w:lang w:val="hr-HR"/>
          </w:rPr>
          <w:t>123/17</w:t>
        </w:r>
      </w:hyperlink>
      <w:r w:rsidRPr="00382914">
        <w:rPr>
          <w:rFonts w:ascii="Garamond" w:hAnsi="Garamond"/>
          <w:sz w:val="24"/>
          <w:szCs w:val="24"/>
          <w:lang w:val="hr-HR"/>
        </w:rPr>
        <w:t>),</w:t>
      </w:r>
      <w:r w:rsidRPr="00382914">
        <w:rPr>
          <w:rFonts w:ascii="Garamond" w:hAnsi="Garamond" w:cs="Arial"/>
          <w:sz w:val="24"/>
          <w:szCs w:val="24"/>
          <w:lang w:val="hr-HR"/>
        </w:rPr>
        <w:t xml:space="preserve"> članka 45. Statuta Općine Punat („Službene novine Primorsko-goranske županije“ broj 8/18</w:t>
      </w:r>
      <w:r w:rsidR="00DA1438">
        <w:rPr>
          <w:rFonts w:ascii="Garamond" w:hAnsi="Garamond" w:cs="Arial"/>
          <w:sz w:val="24"/>
          <w:szCs w:val="24"/>
          <w:lang w:val="hr-HR"/>
        </w:rPr>
        <w:t>, 19/10 i 3/20</w:t>
      </w:r>
      <w:r w:rsidRPr="00382914">
        <w:rPr>
          <w:rFonts w:ascii="Garamond" w:hAnsi="Garamond" w:cs="Arial"/>
          <w:sz w:val="24"/>
          <w:szCs w:val="24"/>
          <w:lang w:val="hr-HR"/>
        </w:rPr>
        <w:t xml:space="preserve">) i </w:t>
      </w:r>
      <w:r w:rsidRPr="00382914">
        <w:rPr>
          <w:rFonts w:ascii="Garamond" w:hAnsi="Garamond"/>
          <w:sz w:val="24"/>
          <w:szCs w:val="24"/>
          <w:lang w:val="hr-HR"/>
        </w:rPr>
        <w:t xml:space="preserve">članka 2. </w:t>
      </w:r>
      <w:r w:rsidR="00DA1438">
        <w:rPr>
          <w:rFonts w:ascii="Garamond" w:hAnsi="Garamond"/>
          <w:sz w:val="24"/>
          <w:szCs w:val="24"/>
          <w:lang w:val="hr-HR"/>
        </w:rPr>
        <w:t xml:space="preserve">i 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5. Odluke o uvjetima, načinu i postupku raspolaganja nekretninama u vlasništvu Općine Punat ("Službene novine Primorsko – goranske županije" broj 21/16, 27/16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11/17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11/20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</w:t>
      </w:r>
      <w:r w:rsidR="000B152C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 raspisuje</w:t>
      </w:r>
      <w:r w:rsidR="00F55558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14:paraId="119B6D85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C539F9" w14:textId="77777777" w:rsidR="00F55558" w:rsidRPr="00F55558" w:rsidRDefault="00F55558" w:rsidP="00F55558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NATJEČAJ</w:t>
      </w:r>
    </w:p>
    <w:p w14:paraId="334DB0D7" w14:textId="1B3D764E" w:rsidR="00F55558" w:rsidRPr="00F55558" w:rsidRDefault="00F55558" w:rsidP="00F55558">
      <w:pPr>
        <w:pBdr>
          <w:bottom w:val="single" w:sz="12" w:space="1" w:color="auto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za prodaju nekretnin</w:t>
      </w:r>
      <w:r w:rsidR="009904FA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u vlasništvu Općine Punat</w:t>
      </w:r>
    </w:p>
    <w:p w14:paraId="46860877" w14:textId="77777777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</w:p>
    <w:p w14:paraId="1EFF8756" w14:textId="5EF71BC9" w:rsidR="00F55558" w:rsidRPr="00F55558" w:rsidRDefault="00F55558" w:rsidP="00F5555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Prodaj</w:t>
      </w:r>
      <w:r w:rsidR="009904FA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u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se nekretnin</w:t>
      </w:r>
      <w:r w:rsidR="006E3F31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e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 u vlasništvu Općine Punat:</w:t>
      </w:r>
    </w:p>
    <w:p w14:paraId="4BF7BA5E" w14:textId="77777777" w:rsidR="00F55558" w:rsidRPr="00F55558" w:rsidRDefault="00F55558" w:rsidP="00F55558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12FB0B8D" w14:textId="71DEC3C6" w:rsidR="00233057" w:rsidRPr="00233057" w:rsidRDefault="006A05B2" w:rsidP="00233057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 w:rsidRPr="0051499A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 xml:space="preserve">      1.1. z.č. 8685/4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,</w:t>
      </w:r>
      <w:r w:rsidR="00233057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oranica površine 175 m2, upisana u zk.ul. 2785 </w:t>
      </w:r>
      <w:r w:rsidR="00233057" w:rsidRPr="00233057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(</w:t>
      </w:r>
      <w:r w:rsidR="00805D6C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predmet </w:t>
      </w:r>
      <w:r w:rsidR="00233057" w:rsidRPr="00233057">
        <w:rPr>
          <w:rFonts w:ascii="Garamond" w:eastAsia="Times New Roman" w:hAnsi="Garamond" w:cs="Arial"/>
          <w:sz w:val="24"/>
          <w:szCs w:val="24"/>
          <w:lang w:eastAsia="hr-HR"/>
        </w:rPr>
        <w:t xml:space="preserve">prodaje </w:t>
      </w:r>
      <w:r w:rsidR="00233057">
        <w:rPr>
          <w:rFonts w:ascii="Garamond" w:eastAsia="Times New Roman" w:hAnsi="Garamond" w:cs="Arial"/>
          <w:sz w:val="24"/>
          <w:szCs w:val="24"/>
          <w:lang w:eastAsia="hr-HR"/>
        </w:rPr>
        <w:t xml:space="preserve">je </w:t>
      </w:r>
      <w:r w:rsidR="00233057" w:rsidRPr="00233057">
        <w:rPr>
          <w:rFonts w:ascii="Garamond" w:eastAsia="Times New Roman" w:hAnsi="Garamond" w:cs="Arial"/>
          <w:sz w:val="24"/>
          <w:szCs w:val="24"/>
          <w:lang w:eastAsia="hr-HR"/>
        </w:rPr>
        <w:t>površina od 9</w:t>
      </w:r>
      <w:r w:rsidR="00233057">
        <w:rPr>
          <w:rFonts w:ascii="Garamond" w:eastAsia="Times New Roman" w:hAnsi="Garamond" w:cs="Arial"/>
          <w:sz w:val="24"/>
          <w:szCs w:val="24"/>
          <w:lang w:eastAsia="hr-HR"/>
        </w:rPr>
        <w:t>8</w:t>
      </w:r>
      <w:r w:rsidR="00233057" w:rsidRPr="00233057">
        <w:rPr>
          <w:rFonts w:ascii="Garamond" w:eastAsia="Times New Roman" w:hAnsi="Garamond" w:cs="Arial"/>
          <w:sz w:val="24"/>
          <w:szCs w:val="24"/>
          <w:lang w:eastAsia="hr-HR"/>
        </w:rPr>
        <w:t>m2 sukladno geodetskom situacijskom nacrtu</w:t>
      </w:r>
      <w:r w:rsidR="00805D6C" w:rsidRPr="00805D6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="00805D6C" w:rsidRPr="00233057">
        <w:rPr>
          <w:rFonts w:ascii="Garamond" w:eastAsia="Times New Roman" w:hAnsi="Garamond" w:cs="Arial"/>
          <w:sz w:val="24"/>
          <w:szCs w:val="24"/>
          <w:lang w:eastAsia="hr-HR"/>
        </w:rPr>
        <w:t>ovlaštenog inženjera geodezije</w:t>
      </w:r>
      <w:r w:rsidR="00233057" w:rsidRPr="00233057">
        <w:rPr>
          <w:rFonts w:ascii="Garamond" w:eastAsia="Times New Roman" w:hAnsi="Garamond" w:cs="Arial"/>
          <w:sz w:val="24"/>
          <w:szCs w:val="24"/>
          <w:lang w:eastAsia="hr-HR"/>
        </w:rPr>
        <w:t xml:space="preserve"> koji se nalazi u privitku ovog Natječaja i objavljen je na internetskoj stranici Općine Punat).</w:t>
      </w:r>
    </w:p>
    <w:p w14:paraId="466D745F" w14:textId="43F6E8AE" w:rsidR="00F55558" w:rsidRDefault="00F55558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val="hr-HR" w:eastAsia="hr-HR"/>
        </w:rPr>
      </w:pPr>
    </w:p>
    <w:p w14:paraId="73FF5E8E" w14:textId="5E9AE350" w:rsidR="006A05B2" w:rsidRDefault="006A05B2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hr-HR"/>
        </w:rPr>
      </w:pPr>
      <w:r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     </w:t>
      </w:r>
      <w:r w:rsidRPr="0051499A">
        <w:rPr>
          <w:rFonts w:ascii="Garamond" w:eastAsia="Times New Roman" w:hAnsi="Garamond" w:cs="Arial"/>
          <w:b/>
          <w:bCs/>
          <w:sz w:val="24"/>
          <w:szCs w:val="24"/>
          <w:lang w:val="hr-HR" w:eastAsia="hr-HR"/>
        </w:rPr>
        <w:t>1.2. z.č. 8685/7</w:t>
      </w:r>
      <w:r>
        <w:rPr>
          <w:rFonts w:ascii="Garamond" w:eastAsia="Times New Roman" w:hAnsi="Garamond" w:cs="Arial"/>
          <w:sz w:val="24"/>
          <w:szCs w:val="24"/>
          <w:lang w:val="hr-HR" w:eastAsia="hr-HR"/>
        </w:rPr>
        <w:t>,</w:t>
      </w:r>
      <w:r w:rsidR="00805D6C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oranica površine 85 m2</w:t>
      </w:r>
      <w:r w:rsidR="00CF720F">
        <w:rPr>
          <w:rFonts w:ascii="Garamond" w:eastAsia="Times New Roman" w:hAnsi="Garamond" w:cs="Arial"/>
          <w:sz w:val="24"/>
          <w:szCs w:val="24"/>
          <w:lang w:val="hr-HR" w:eastAsia="hr-HR"/>
        </w:rPr>
        <w:t>,</w:t>
      </w:r>
      <w:r w:rsidR="00805D6C" w:rsidRPr="00805D6C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</w:t>
      </w:r>
      <w:r w:rsidR="00805D6C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upisana u zk.ul. 2785 </w:t>
      </w:r>
      <w:r w:rsidR="00805D6C" w:rsidRPr="00233057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(</w:t>
      </w:r>
      <w:r w:rsidR="00805D6C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predmet </w:t>
      </w:r>
      <w:r w:rsidR="00805D6C" w:rsidRPr="00233057">
        <w:rPr>
          <w:rFonts w:ascii="Garamond" w:eastAsia="Times New Roman" w:hAnsi="Garamond" w:cs="Arial"/>
          <w:sz w:val="24"/>
          <w:szCs w:val="24"/>
          <w:lang w:eastAsia="hr-HR"/>
        </w:rPr>
        <w:t xml:space="preserve">prodaje </w:t>
      </w:r>
      <w:r w:rsidR="00805D6C">
        <w:rPr>
          <w:rFonts w:ascii="Garamond" w:eastAsia="Times New Roman" w:hAnsi="Garamond" w:cs="Arial"/>
          <w:sz w:val="24"/>
          <w:szCs w:val="24"/>
          <w:lang w:eastAsia="hr-HR"/>
        </w:rPr>
        <w:t xml:space="preserve">je </w:t>
      </w:r>
      <w:r w:rsidR="00805D6C" w:rsidRPr="00233057">
        <w:rPr>
          <w:rFonts w:ascii="Garamond" w:eastAsia="Times New Roman" w:hAnsi="Garamond" w:cs="Arial"/>
          <w:sz w:val="24"/>
          <w:szCs w:val="24"/>
          <w:lang w:eastAsia="hr-HR"/>
        </w:rPr>
        <w:t xml:space="preserve">površina od </w:t>
      </w:r>
      <w:r w:rsidR="00805D6C">
        <w:rPr>
          <w:rFonts w:ascii="Garamond" w:eastAsia="Times New Roman" w:hAnsi="Garamond" w:cs="Arial"/>
          <w:sz w:val="24"/>
          <w:szCs w:val="24"/>
          <w:lang w:eastAsia="hr-HR"/>
        </w:rPr>
        <w:t>2</w:t>
      </w:r>
      <w:r w:rsidR="00805D6C" w:rsidRPr="00233057">
        <w:rPr>
          <w:rFonts w:ascii="Garamond" w:eastAsia="Times New Roman" w:hAnsi="Garamond" w:cs="Arial"/>
          <w:sz w:val="24"/>
          <w:szCs w:val="24"/>
          <w:lang w:eastAsia="hr-HR"/>
        </w:rPr>
        <w:t>m2 sukladno geodetskom situacijskom nacrtu</w:t>
      </w:r>
      <w:r w:rsidR="00805D6C" w:rsidRPr="00805D6C">
        <w:rPr>
          <w:rFonts w:ascii="Garamond" w:eastAsia="Times New Roman" w:hAnsi="Garamond" w:cs="Arial"/>
          <w:sz w:val="24"/>
          <w:szCs w:val="24"/>
          <w:lang w:eastAsia="hr-HR"/>
        </w:rPr>
        <w:t xml:space="preserve"> </w:t>
      </w:r>
      <w:r w:rsidR="00805D6C" w:rsidRPr="00233057">
        <w:rPr>
          <w:rFonts w:ascii="Garamond" w:eastAsia="Times New Roman" w:hAnsi="Garamond" w:cs="Arial"/>
          <w:sz w:val="24"/>
          <w:szCs w:val="24"/>
          <w:lang w:eastAsia="hr-HR"/>
        </w:rPr>
        <w:t>ovlaštenog inženjera geodezije koji se nalazi u privitku ovog Natječaja i objavljen je na internetskoj stranici Općine Punat).</w:t>
      </w:r>
    </w:p>
    <w:p w14:paraId="4A4460B1" w14:textId="77777777" w:rsidR="000D609E" w:rsidRPr="00F55558" w:rsidRDefault="000D609E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016370D" w14:textId="6D2E4FBB" w:rsidR="00F55558" w:rsidRPr="00F55558" w:rsidRDefault="00F55558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Naveden</w:t>
      </w:r>
      <w:r w:rsidR="000D609E"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nekretnin</w:t>
      </w:r>
      <w:r w:rsidR="000D609E">
        <w:rPr>
          <w:rFonts w:ascii="Garamond" w:eastAsia="Times New Roman" w:hAnsi="Garamond" w:cs="Times New Roman"/>
          <w:sz w:val="24"/>
          <w:szCs w:val="24"/>
          <w:lang w:val="hr-HR" w:eastAsia="hr-HR"/>
        </w:rPr>
        <w:t>e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prodaj</w:t>
      </w:r>
      <w:r w:rsidR="000D609E">
        <w:rPr>
          <w:rFonts w:ascii="Garamond" w:eastAsia="Times New Roman" w:hAnsi="Garamond" w:cs="Times New Roman"/>
          <w:sz w:val="24"/>
          <w:szCs w:val="24"/>
          <w:lang w:val="hr-HR" w:eastAsia="hr-HR"/>
        </w:rPr>
        <w:t>u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se po početnoj cijeni od </w:t>
      </w:r>
      <w:r w:rsidR="000D609E">
        <w:rPr>
          <w:rFonts w:ascii="Garamond" w:eastAsia="Times New Roman" w:hAnsi="Garamond" w:cs="Arial"/>
          <w:sz w:val="24"/>
          <w:szCs w:val="24"/>
          <w:lang w:val="hr-HR" w:eastAsia="hr-HR"/>
        </w:rPr>
        <w:t>842,31</w:t>
      </w:r>
      <w:r w:rsidRPr="00F55558">
        <w:rPr>
          <w:rFonts w:ascii="Garamond" w:eastAsia="Times New Roman" w:hAnsi="Garamond" w:cs="Arial"/>
          <w:sz w:val="24"/>
          <w:szCs w:val="24"/>
          <w:lang w:val="hr-HR" w:eastAsia="hr-HR"/>
        </w:rPr>
        <w:t xml:space="preserve"> kn/m²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sukladno </w:t>
      </w:r>
      <w:r w:rsidRPr="00F5555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procjembenom elaboratu o tržišnoj vrijednosti nekretnine broj </w:t>
      </w:r>
      <w:r w:rsidR="005B25FC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13</w:t>
      </w:r>
      <w:r w:rsidRPr="00F5555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/20</w:t>
      </w:r>
      <w:r w:rsidR="005B25FC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>20</w:t>
      </w:r>
      <w:r w:rsidRPr="00F55558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 izrađenom od stalnog sudskog vještaka za graditeljstvo i procjenu vrijednosti nekretnina Dražena Duvnjaka, dipl.ing.građ.</w:t>
      </w:r>
    </w:p>
    <w:p w14:paraId="447CB3C7" w14:textId="65EB7741" w:rsidR="00A9334F" w:rsidRPr="00A9334F" w:rsidRDefault="00A9334F" w:rsidP="00A9334F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A9334F">
        <w:rPr>
          <w:rFonts w:ascii="Garamond" w:eastAsia="Times New Roman" w:hAnsi="Garamond" w:cs="Arial"/>
          <w:bCs/>
          <w:sz w:val="24"/>
          <w:szCs w:val="24"/>
          <w:lang w:val="hr-HR" w:eastAsia="hr-HR"/>
        </w:rPr>
        <w:t xml:space="preserve">Sukladno </w:t>
      </w:r>
      <w:r w:rsidRPr="00A9334F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Urbanističkom planu uređenja naselja - </w:t>
      </w:r>
      <w:r w:rsidRPr="00A9334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UPU 3 građevinsko područje naselja N1 – centralno naselje Punat („Službene novine Primorsko-goranske županije“broj 34/10, 40/13, 40/14, 13/16 i 3/20) smještena je u području oznake </w:t>
      </w:r>
      <w:r>
        <w:rPr>
          <w:rFonts w:ascii="Garamond" w:eastAsia="Calibri" w:hAnsi="Garamond" w:cs="Times New Roman"/>
          <w:sz w:val="24"/>
          <w:szCs w:val="24"/>
          <w:lang w:val="hr-HR" w:eastAsia="hr-HR"/>
        </w:rPr>
        <w:t>S1</w:t>
      </w:r>
      <w:r w:rsidRPr="00A9334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- </w:t>
      </w:r>
      <w:r w:rsidR="0051499A">
        <w:rPr>
          <w:rFonts w:ascii="Garamond" w:eastAsia="Calibri" w:hAnsi="Garamond" w:cs="Times New Roman"/>
          <w:sz w:val="24"/>
          <w:szCs w:val="24"/>
          <w:lang w:val="hr-HR" w:eastAsia="hr-HR"/>
        </w:rPr>
        <w:t>stambena</w:t>
      </w:r>
      <w:r w:rsidRPr="00A9334F">
        <w:rPr>
          <w:rFonts w:ascii="Garamond" w:eastAsia="Calibri" w:hAnsi="Garamond" w:cs="Times New Roman"/>
          <w:sz w:val="24"/>
          <w:szCs w:val="24"/>
          <w:lang w:val="hr-HR" w:eastAsia="hr-HR"/>
        </w:rPr>
        <w:t xml:space="preserve"> namjena (</w:t>
      </w:r>
      <w:r w:rsidR="0051499A">
        <w:rPr>
          <w:rFonts w:ascii="Garamond" w:eastAsia="Calibri" w:hAnsi="Garamond" w:cs="Times New Roman"/>
          <w:sz w:val="24"/>
          <w:szCs w:val="24"/>
          <w:lang w:val="hr-HR" w:eastAsia="hr-HR"/>
        </w:rPr>
        <w:t>čisto stanovanje</w:t>
      </w:r>
      <w:r w:rsidRPr="00A9334F">
        <w:rPr>
          <w:rFonts w:ascii="Garamond" w:eastAsia="Calibri" w:hAnsi="Garamond" w:cs="Times New Roman"/>
          <w:sz w:val="24"/>
          <w:szCs w:val="24"/>
          <w:lang w:val="hr-HR" w:eastAsia="hr-HR"/>
        </w:rPr>
        <w:t>).</w:t>
      </w:r>
    </w:p>
    <w:p w14:paraId="2FE23111" w14:textId="77777777" w:rsidR="00F55558" w:rsidRPr="00F55558" w:rsidRDefault="00F55558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138133D8" w14:textId="77777777" w:rsidR="00F55558" w:rsidRPr="00F55558" w:rsidRDefault="00F55558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</w:pPr>
    </w:p>
    <w:p w14:paraId="5EAE90B3" w14:textId="77777777" w:rsidR="00F55558" w:rsidRPr="00F55558" w:rsidRDefault="00F55558" w:rsidP="00F55558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u w:val="single"/>
          <w:lang w:val="hr-HR" w:eastAsia="hr-HR"/>
        </w:rPr>
        <w:t>Opći uvjeti natječaja:</w:t>
      </w:r>
    </w:p>
    <w:p w14:paraId="69F21BCF" w14:textId="77777777" w:rsidR="00F55558" w:rsidRPr="00F55558" w:rsidRDefault="00F55558" w:rsidP="00F5555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Ponuda mora sadržavati:</w:t>
      </w:r>
    </w:p>
    <w:p w14:paraId="0821CCEA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osnovne podatke o ponuditelju (ime i prezime, prebivalište za fizičke osobe/naziv tvrtke i sjedište pravne osobe, OIB, preslika osobne iskaznice ili neslužbeni izvadak iz obrtnog registra ili presliku obrtnice, i za pravnu osobu neslužbeni izvadak iz sudskog registra),</w:t>
      </w:r>
    </w:p>
    <w:p w14:paraId="13BED207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oznaku nekretnine (redni broj nekretnine za koje se natječe, broj katastarske čestice, zk.ul, katastarska općina),</w:t>
      </w:r>
    </w:p>
    <w:p w14:paraId="1A8BFFAE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broj računa ponuditelja za povrat jamstvenog pologa,</w:t>
      </w:r>
    </w:p>
    <w:p w14:paraId="07DC8557" w14:textId="77777777" w:rsidR="00F55558" w:rsidRPr="00F55558" w:rsidRDefault="00F55558" w:rsidP="00F55558">
      <w:pPr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iznos ponude </w:t>
      </w:r>
    </w:p>
    <w:p w14:paraId="31F406E4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79B919B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lastRenderedPageBreak/>
        <w:t>Pravo sudjelovanja na Natječaju imaju sve pravne i fizičke osobe koje ispunjavaju uvjete za sudjelovanje na Natječaju.</w:t>
      </w:r>
    </w:p>
    <w:p w14:paraId="4D1C66DC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Ponuditelji koji se natječu, 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moraju po svim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osnovama imati podmirene dospjele obveze prema Općini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Punat do trenutka otvaranja ponuda.</w:t>
      </w:r>
    </w:p>
    <w:p w14:paraId="55A2D69E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Ponuđeni iznos cijene nekretnine ne može biti manji od iznosa navedenog u natječaju.</w:t>
      </w:r>
    </w:p>
    <w:p w14:paraId="63105D4A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Mjerilo za odabir najpovoljnije ponude je najviši ponuđeni iznos cijene. </w:t>
      </w:r>
    </w:p>
    <w:p w14:paraId="05D7BD53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</w:p>
    <w:p w14:paraId="4086B9AC" w14:textId="50D07FBE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Ponuditelji su dužni najkasnije do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isteka roka za prijavu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uplatiti</w:t>
      </w:r>
      <w:r w:rsidRPr="00F55558">
        <w:rPr>
          <w:rFonts w:ascii="Helvetica" w:eastAsia="Times New Roman" w:hAnsi="Helvetica" w:cs="Times New Roman"/>
          <w:sz w:val="20"/>
          <w:szCs w:val="20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jamstveni polog u visini od 10% od početne (natječajne) cijene u korist Proračuna Općine Punat na račun IBAN HR8724020061836000009 s pozivom na broj  68 7757 - OIB, s naznakom "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Polog za sudjelovanje na natječaju za kupnju nekretnin</w:t>
      </w:r>
      <w:r w:rsidR="006F1C77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", a koji mora biti vidljiv do </w:t>
      </w:r>
      <w:r w:rsidR="00992FB3">
        <w:rPr>
          <w:rFonts w:ascii="Garamond" w:eastAsia="Times New Roman" w:hAnsi="Garamond" w:cs="Times New Roman"/>
          <w:sz w:val="24"/>
          <w:szCs w:val="24"/>
          <w:lang w:val="hr-HR" w:eastAsia="hr-HR"/>
        </w:rPr>
        <w:t>4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992FB3">
        <w:rPr>
          <w:rFonts w:ascii="Garamond" w:eastAsia="Times New Roman" w:hAnsi="Garamond" w:cs="Times New Roman"/>
          <w:sz w:val="24"/>
          <w:szCs w:val="24"/>
          <w:lang w:val="hr-HR" w:eastAsia="hr-HR"/>
        </w:rPr>
        <w:t>svibnja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2020. godine u 15,00 sati.</w:t>
      </w:r>
    </w:p>
    <w:p w14:paraId="0B8DCEE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Uplaćeni polog uračunat će se najpovoljnijem ponuditelju u prodajnu cijenu. </w:t>
      </w:r>
    </w:p>
    <w:p w14:paraId="5A466DF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AF4BF72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Ponuditelju koji ne uspije u natječaju uplaćeni polog vratit će se u roku od 15 (petnaest) dana od dana donošenja odluke o odabiru. </w:t>
      </w:r>
    </w:p>
    <w:p w14:paraId="7A614CC8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Najbolji ponuditelj dužan je iznos ponuđene cijene u cijelosti uplatiti u korist Proračuna Općine Punat na račun broj IBAN HR8724020061836000009 s pozivom na broj 68 7757  - OIB, u roku od 8 (osam) dana od dana izbora najboljeg ponuditelja te u istom roku pristupiti sklapanju ugovora o kupoprodaji.</w:t>
      </w:r>
    </w:p>
    <w:p w14:paraId="01CB82BB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14:paraId="7762ECF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29299FF1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Ako dva ili više ponuditelja ponude istu cijenu za nekretninu provodi se usmeno javno nadmetanje.</w:t>
      </w:r>
    </w:p>
    <w:p w14:paraId="3CE9B3CC" w14:textId="70BAEEAD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Ponuditelj plaća trošak objave natječaja, kao i trošak procjene nekretnina te je dokaz o uplati troškova preduvjet zaključenju ugovora o kupoprodaji nekretnin</w:t>
      </w:r>
      <w:r w:rsidR="00906598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6CA36B61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Troškove poreza na promet nekretnina, ovjere potpisa i prijenosa vlasništva snosi kupac.</w:t>
      </w:r>
    </w:p>
    <w:p w14:paraId="545B5303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4E8C6DC9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Ponude se dostavljaju u zatvorenoj omotnici s naznakom:</w:t>
      </w:r>
    </w:p>
    <w:p w14:paraId="7C5C8DBC" w14:textId="08FB9480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«Ponuda za kupnju nekretnin</w:t>
      </w:r>
      <w:r w:rsidR="00992FB3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po natječaju – ne otvarati»</w:t>
      </w:r>
    </w:p>
    <w:p w14:paraId="05B65DB6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na adresu:</w:t>
      </w:r>
    </w:p>
    <w:p w14:paraId="4035BEB2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>OPĆINA PUNAT</w:t>
      </w:r>
    </w:p>
    <w:p w14:paraId="68E1999D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Novi put 2</w:t>
      </w:r>
    </w:p>
    <w:p w14:paraId="31CF0BE7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/>
          <w:bCs/>
          <w:sz w:val="24"/>
          <w:szCs w:val="24"/>
          <w:lang w:val="hr-HR" w:eastAsia="hr-HR"/>
        </w:rPr>
        <w:t xml:space="preserve"> 51521 Punat</w:t>
      </w:r>
    </w:p>
    <w:p w14:paraId="6F087E06" w14:textId="77777777" w:rsidR="00F55558" w:rsidRPr="00F55558" w:rsidRDefault="00F55558" w:rsidP="00F55558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3D7959B" w14:textId="1A5CB982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Ponude se predaju neposredno na urudžbeni zapisnik ili putem pošte preporučenom pošiljkom, a krajnji rok za dostavu ponuda je 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8</w:t>
      </w:r>
      <w:r w:rsidRPr="00F55558">
        <w:rPr>
          <w:rFonts w:ascii="Garamond" w:eastAsia="Times New Roman" w:hAnsi="Garamond" w:cs="Times New Roman"/>
          <w:b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(osmi) dan od dana objave obavijesti o natječaju u „Novom listu“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 15,00 sati neovisno o načinu dostave. Obavijest o raspisanom natječaju objavit će se u „Novom listu“ dana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 xml:space="preserve"> </w:t>
      </w:r>
      <w:r w:rsidR="00046AC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26</w:t>
      </w:r>
      <w:r w:rsidRPr="00F55558">
        <w:rPr>
          <w:rFonts w:ascii="Garamond" w:eastAsia="Times New Roman" w:hAnsi="Garamond" w:cs="Times New Roman"/>
          <w:i/>
          <w:sz w:val="24"/>
          <w:szCs w:val="24"/>
          <w:lang w:val="hr-HR" w:eastAsia="hr-HR"/>
        </w:rPr>
        <w:t>. travnja 2020. godine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Ponude koje pristignu nakon 15,00 sati </w:t>
      </w:r>
      <w:r w:rsidR="002722D8">
        <w:rPr>
          <w:rFonts w:ascii="Garamond" w:eastAsia="Times New Roman" w:hAnsi="Garamond" w:cs="Times New Roman"/>
          <w:sz w:val="24"/>
          <w:szCs w:val="24"/>
          <w:lang w:val="hr-HR" w:eastAsia="hr-HR"/>
        </w:rPr>
        <w:t>4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2722D8">
        <w:rPr>
          <w:rFonts w:ascii="Garamond" w:eastAsia="Times New Roman" w:hAnsi="Garamond" w:cs="Times New Roman"/>
          <w:sz w:val="24"/>
          <w:szCs w:val="24"/>
          <w:lang w:val="hr-HR" w:eastAsia="hr-HR"/>
        </w:rPr>
        <w:t>svibnja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2020. godine bez obzira na način dostave smatraju se zakašnjelima.</w:t>
      </w:r>
    </w:p>
    <w:p w14:paraId="709324A9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57F260ED" w14:textId="65F0D154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Otvaranje</w:t>
      </w:r>
      <w:r w:rsidRPr="00F55558">
        <w:rPr>
          <w:rFonts w:ascii="Garamond" w:eastAsia="Times New Roman" w:hAnsi="Garamond" w:cs="Times New Roman"/>
          <w:color w:val="FF0000"/>
          <w:sz w:val="24"/>
          <w:szCs w:val="24"/>
          <w:lang w:val="hr-HR" w:eastAsia="hr-HR"/>
        </w:rPr>
        <w:t xml:space="preserve"> 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i izbor ponuda obavit će se </w:t>
      </w:r>
      <w:r w:rsidR="00DD74A5">
        <w:rPr>
          <w:rFonts w:ascii="Garamond" w:eastAsia="Times New Roman" w:hAnsi="Garamond" w:cs="Times New Roman"/>
          <w:sz w:val="24"/>
          <w:szCs w:val="24"/>
          <w:lang w:val="hr-HR" w:eastAsia="hr-HR"/>
        </w:rPr>
        <w:t>5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</w:t>
      </w:r>
      <w:r w:rsidR="00B46C06">
        <w:rPr>
          <w:rFonts w:ascii="Garamond" w:eastAsia="Times New Roman" w:hAnsi="Garamond" w:cs="Times New Roman"/>
          <w:sz w:val="24"/>
          <w:szCs w:val="24"/>
          <w:lang w:val="hr-HR" w:eastAsia="hr-HR"/>
        </w:rPr>
        <w:t>svibnja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2020. godine u 12:00 sati u prostorijama Općine Punat. </w:t>
      </w:r>
    </w:p>
    <w:p w14:paraId="087D55EB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Nepotpune ponude i ponude podnesene izvan utvrđenog roka neće se razmatrati.</w:t>
      </w:r>
    </w:p>
    <w:p w14:paraId="4B55C87A" w14:textId="77777777" w:rsidR="00F55558" w:rsidRPr="00F55558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34F8BB53" w14:textId="46547ECB" w:rsidR="00F55558" w:rsidRPr="00AE475E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Općina Punat zadržava pravo ne izabrati niti jednu ponudu, odnosno poništiti natječaj u cijelosti u svako doba bez obrazloženja. Konačnu odluku o prodaji nekretnin</w:t>
      </w:r>
      <w:r w:rsidR="00376786">
        <w:rPr>
          <w:rFonts w:ascii="Garamond" w:eastAsia="Times New Roman" w:hAnsi="Garamond" w:cs="Times New Roman"/>
          <w:sz w:val="24"/>
          <w:szCs w:val="24"/>
          <w:lang w:val="hr-HR" w:eastAsia="hr-HR"/>
        </w:rPr>
        <w:t>a</w:t>
      </w:r>
      <w:r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po ovom natječaju donosi </w:t>
      </w:r>
      <w:r w:rsidR="00AE475E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</w:t>
      </w:r>
      <w:r w:rsidR="000A34F2">
        <w:rPr>
          <w:rFonts w:ascii="Garamond" w:eastAsia="Times New Roman" w:hAnsi="Garamond" w:cs="Times New Roman"/>
          <w:sz w:val="24"/>
          <w:szCs w:val="24"/>
          <w:lang w:val="hr-HR" w:eastAsia="hr-HR"/>
        </w:rPr>
        <w:t>,</w:t>
      </w:r>
      <w:r w:rsidR="00AE475E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</w:t>
      </w:r>
      <w:r w:rsidR="00A660E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sim u slučaju članka 2. stavka 2. i 3. </w:t>
      </w:r>
      <w:r w:rsidR="00A660EC" w:rsidRPr="00F5555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Odluke o uvjetima, načinu i postupku raspolaganja nekretninama u vlasništvu Općine Punat </w:t>
      </w:r>
      <w:r w:rsidR="00A660EC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kada odluku </w:t>
      </w:r>
      <w:r w:rsidR="000A34F2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donosi </w:t>
      </w:r>
      <w:r w:rsidR="00AE475E" w:rsidRPr="00AE475E">
        <w:rPr>
          <w:rFonts w:ascii="Garamond" w:hAnsi="Garamond"/>
          <w:sz w:val="24"/>
          <w:szCs w:val="24"/>
        </w:rPr>
        <w:t>op</w:t>
      </w:r>
      <w:r w:rsidR="00AE475E">
        <w:rPr>
          <w:rFonts w:ascii="Garamond" w:hAnsi="Garamond"/>
          <w:sz w:val="24"/>
          <w:szCs w:val="24"/>
        </w:rPr>
        <w:t>ć</w:t>
      </w:r>
      <w:r w:rsidR="00AE475E" w:rsidRPr="00AE475E">
        <w:rPr>
          <w:rFonts w:ascii="Garamond" w:hAnsi="Garamond"/>
          <w:sz w:val="24"/>
          <w:szCs w:val="24"/>
        </w:rPr>
        <w:t>insko vije</w:t>
      </w:r>
      <w:r w:rsidR="00376786">
        <w:rPr>
          <w:rFonts w:ascii="Garamond" w:hAnsi="Garamond"/>
          <w:sz w:val="24"/>
          <w:szCs w:val="24"/>
        </w:rPr>
        <w:t>ć</w:t>
      </w:r>
      <w:r w:rsidR="00AE475E" w:rsidRPr="00AE475E">
        <w:rPr>
          <w:rFonts w:ascii="Garamond" w:hAnsi="Garamond"/>
          <w:sz w:val="24"/>
          <w:szCs w:val="24"/>
        </w:rPr>
        <w:t>e</w:t>
      </w:r>
      <w:r w:rsidRPr="00AE475E">
        <w:rPr>
          <w:rFonts w:ascii="Garamond" w:eastAsia="Times New Roman" w:hAnsi="Garamond" w:cs="Times New Roman"/>
          <w:sz w:val="24"/>
          <w:szCs w:val="24"/>
          <w:lang w:val="hr-HR" w:eastAsia="hr-HR"/>
        </w:rPr>
        <w:t>.</w:t>
      </w:r>
    </w:p>
    <w:p w14:paraId="4537322C" w14:textId="77777777" w:rsidR="00F55558" w:rsidRPr="00AE475E" w:rsidRDefault="00F55558" w:rsidP="00F55558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14:paraId="0A014643" w14:textId="19D5A072" w:rsidR="00F55558" w:rsidRPr="00F55558" w:rsidRDefault="00F55558" w:rsidP="002534AE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OPĆINSKI NAČELNIK </w:t>
      </w:r>
    </w:p>
    <w:p w14:paraId="1DC052DA" w14:textId="39E8E5FC" w:rsidR="00E26DAB" w:rsidRPr="000B152C" w:rsidRDefault="00F55558" w:rsidP="000B152C">
      <w:pPr>
        <w:tabs>
          <w:tab w:val="left" w:pos="6150"/>
        </w:tabs>
        <w:spacing w:after="0" w:line="240" w:lineRule="auto"/>
        <w:ind w:firstLine="5400"/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</w:pPr>
      <w:r w:rsidRPr="00F55558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 xml:space="preserve">          Marinko Žic</w:t>
      </w:r>
      <w:r w:rsidR="002534AE">
        <w:rPr>
          <w:rFonts w:ascii="Garamond" w:eastAsia="Times New Roman" w:hAnsi="Garamond" w:cs="Times New Roman"/>
          <w:bCs/>
          <w:sz w:val="24"/>
          <w:szCs w:val="24"/>
          <w:lang w:val="hr-HR" w:eastAsia="hr-HR"/>
        </w:rPr>
        <w:t>, v.r.</w:t>
      </w:r>
    </w:p>
    <w:sectPr w:rsidR="00E26DAB" w:rsidRPr="000B152C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517EC"/>
    <w:multiLevelType w:val="hybridMultilevel"/>
    <w:tmpl w:val="2BD286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58"/>
    <w:rsid w:val="00046AC8"/>
    <w:rsid w:val="00073D08"/>
    <w:rsid w:val="000A34F2"/>
    <w:rsid w:val="000B152C"/>
    <w:rsid w:val="000D609E"/>
    <w:rsid w:val="0010378C"/>
    <w:rsid w:val="0016533C"/>
    <w:rsid w:val="00233057"/>
    <w:rsid w:val="002534AE"/>
    <w:rsid w:val="002722D8"/>
    <w:rsid w:val="002D38B1"/>
    <w:rsid w:val="00376786"/>
    <w:rsid w:val="00382914"/>
    <w:rsid w:val="00460065"/>
    <w:rsid w:val="0051499A"/>
    <w:rsid w:val="005B25FC"/>
    <w:rsid w:val="006A05B2"/>
    <w:rsid w:val="006E3F31"/>
    <w:rsid w:val="006F1C77"/>
    <w:rsid w:val="007F1F5F"/>
    <w:rsid w:val="00805D6C"/>
    <w:rsid w:val="008C19C8"/>
    <w:rsid w:val="00906598"/>
    <w:rsid w:val="009904FA"/>
    <w:rsid w:val="00992FB3"/>
    <w:rsid w:val="00A660EC"/>
    <w:rsid w:val="00A9334F"/>
    <w:rsid w:val="00AE475E"/>
    <w:rsid w:val="00B46C06"/>
    <w:rsid w:val="00CF720F"/>
    <w:rsid w:val="00DA1438"/>
    <w:rsid w:val="00DD74A5"/>
    <w:rsid w:val="00F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F3A7"/>
  <w15:chartTrackingRefBased/>
  <w15:docId w15:val="{89FDE856-02A0-490D-9B80-B52507B3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5B129A2385&amp;Ver=NN2005B129A2385" TargetMode="External"/><Relationship Id="rId13" Type="http://schemas.openxmlformats.org/officeDocument/2006/relationships/hyperlink" Target="http://www.iusinfo.hr/Publication/Content.aspx?Sopi=NN2011B150A3089&amp;Ver=NN2011B150A30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hr/Publication/Content.aspx?Sopi=NN2001B60A974&amp;Ver=NN2001B60A974" TargetMode="External"/><Relationship Id="rId12" Type="http://schemas.openxmlformats.org/officeDocument/2006/relationships/hyperlink" Target="http://www.iusinfo.hr/Publication/Content.aspx?Sopi=NN2009B36A793&amp;Ver=NN2009B36A79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usinfo.hr/Publication/Content.aspx?Sopi=NN2001B33A569&amp;Ver=NN2001B33A569" TargetMode="External"/><Relationship Id="rId11" Type="http://schemas.openxmlformats.org/officeDocument/2006/relationships/hyperlink" Target="http://www.iusinfo.hr/Publication/Content.aspx?Sopi=NN2008B125A3563&amp;Ver=NN2008B125A356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iusinfo.hr/Publication/Content.aspx?Sopi=NN2017B123A2800&amp;Ver=NN2017B123A2800" TargetMode="External"/><Relationship Id="rId10" Type="http://schemas.openxmlformats.org/officeDocument/2006/relationships/hyperlink" Target="http://www.iusinfo.hr/Publication/Content.aspx?Sopi=NN2009B36A792&amp;Ver=NN2009B36A7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7B109A3179&amp;Ver=NN2007B109A3179" TargetMode="External"/><Relationship Id="rId14" Type="http://schemas.openxmlformats.org/officeDocument/2006/relationships/hyperlink" Target="http://www.iusinfo.hr/Publication/Content.aspx?Sopi=NN2012B144A3075&amp;Ver=NN2012B144A30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8</cp:revision>
  <cp:lastPrinted>2020-04-24T06:43:00Z</cp:lastPrinted>
  <dcterms:created xsi:type="dcterms:W3CDTF">2020-04-21T13:02:00Z</dcterms:created>
  <dcterms:modified xsi:type="dcterms:W3CDTF">2020-04-24T06:43:00Z</dcterms:modified>
</cp:coreProperties>
</file>